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rPr>
          <w:color w:val="00000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before="0" w:lineRule="auto"/>
        <w:ind w:left="-708" w:firstLine="708"/>
        <w:jc w:val="center"/>
        <w:rPr>
          <w:b w:val="1"/>
          <w:color w:val="266cbf"/>
          <w:sz w:val="30"/>
          <w:szCs w:val="30"/>
          <w:highlight w:val="white"/>
        </w:rPr>
      </w:pPr>
      <w:r w:rsidDel="00000000" w:rsidR="00000000" w:rsidRPr="00000000">
        <w:rPr>
          <w:b w:val="1"/>
          <w:color w:val="266cbf"/>
          <w:sz w:val="30"/>
          <w:szCs w:val="30"/>
          <w:highlight w:val="white"/>
          <w:rtl w:val="0"/>
        </w:rPr>
        <w:t xml:space="preserve">Request For Proposal (RFP)</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before="0" w:lineRule="auto"/>
        <w:ind w:left="-708" w:firstLine="708"/>
        <w:jc w:val="center"/>
        <w:rPr>
          <w:b w:val="1"/>
          <w:color w:val="266cbf"/>
          <w:sz w:val="30"/>
          <w:szCs w:val="30"/>
          <w:highlight w:val="white"/>
        </w:rPr>
      </w:pPr>
      <w:r w:rsidDel="00000000" w:rsidR="00000000" w:rsidRPr="00000000">
        <w:rPr>
          <w:b w:val="1"/>
          <w:color w:val="266cbf"/>
          <w:sz w:val="30"/>
          <w:szCs w:val="30"/>
          <w:highlight w:val="white"/>
          <w:rtl w:val="0"/>
        </w:rPr>
        <w:t xml:space="preserve">for</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0" w:lineRule="auto"/>
        <w:ind w:left="-708" w:firstLine="708"/>
        <w:jc w:val="center"/>
        <w:rPr>
          <w:b w:val="1"/>
          <w:color w:val="0b5394"/>
          <w:sz w:val="30"/>
          <w:szCs w:val="30"/>
          <w:highlight w:val="white"/>
        </w:rPr>
      </w:pPr>
      <w:r w:rsidDel="00000000" w:rsidR="00000000" w:rsidRPr="00000000">
        <w:rPr>
          <w:b w:val="1"/>
          <w:color w:val="266cbf"/>
          <w:sz w:val="30"/>
          <w:szCs w:val="30"/>
          <w:highlight w:val="white"/>
          <w:rtl w:val="0"/>
        </w:rPr>
        <w:t xml:space="preserve">Academic Hub to Anchor India Data Capacity Accelerator</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before="0" w:lineRule="auto"/>
        <w:ind w:left="-708" w:firstLine="708"/>
        <w:jc w:val="both"/>
        <w:rPr>
          <w:b w:val="1"/>
          <w:color w:val="073763"/>
          <w:sz w:val="25"/>
          <w:szCs w:val="25"/>
          <w:highlight w:val="whit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before="0" w:lineRule="auto"/>
        <w:jc w:val="both"/>
        <w:rPr>
          <w:b w:val="1"/>
          <w:color w:val="266cbf"/>
          <w:sz w:val="26"/>
          <w:szCs w:val="26"/>
          <w:highlight w:val="white"/>
        </w:rPr>
      </w:pPr>
      <w:r w:rsidDel="00000000" w:rsidR="00000000" w:rsidRPr="00000000">
        <w:rPr>
          <w:b w:val="1"/>
          <w:color w:val="266cbf"/>
          <w:sz w:val="28"/>
          <w:szCs w:val="28"/>
          <w:highlight w:val="white"/>
          <w:rtl w:val="0"/>
        </w:rPr>
        <w:t xml:space="preserve">Background and Overview</w:t>
      </w:r>
      <w:r w:rsidDel="00000000" w:rsidR="00000000" w:rsidRPr="00000000">
        <w:rPr>
          <w:b w:val="1"/>
          <w:color w:val="266cbf"/>
          <w:sz w:val="26"/>
          <w:szCs w:val="26"/>
          <w:highlight w:val="white"/>
          <w:rtl w:val="0"/>
        </w:rPr>
        <w:t xml:space="preserv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before="0" w:lineRule="auto"/>
        <w:jc w:val="both"/>
        <w:rPr>
          <w:b w:val="1"/>
          <w:color w:val="434343"/>
          <w:sz w:val="26"/>
          <w:szCs w:val="26"/>
          <w:highlight w:val="white"/>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color w:val="000000"/>
          <w:sz w:val="24"/>
          <w:szCs w:val="24"/>
          <w:highlight w:val="white"/>
          <w:rtl w:val="0"/>
        </w:rPr>
        <w:t xml:space="preserve">data.org is a platform for partnerships to build the field of data for social impact (DSI). Launched in 2020 by the Mastercard Center for Inclusive Growth and The Rockefeller Foundation, we work with organizations from all over the world to increase the use of data to improve the lives of millions of people. Through one of our key initiatives, the Capacity Accelerator Network (CAN), we have committed to help train one million, purpose-driven data practitioners by 2032. As a part of CAN, following the launch of our </w:t>
      </w:r>
      <w:hyperlink r:id="rId7">
        <w:r w:rsidDel="00000000" w:rsidR="00000000" w:rsidRPr="00000000">
          <w:rPr>
            <w:color w:val="1155cc"/>
            <w:sz w:val="24"/>
            <w:szCs w:val="24"/>
            <w:highlight w:val="white"/>
            <w:u w:val="single"/>
            <w:rtl w:val="0"/>
          </w:rPr>
          <w:t xml:space="preserve">Workforce Wanted report</w:t>
        </w:r>
      </w:hyperlink>
      <w:r w:rsidDel="00000000" w:rsidR="00000000" w:rsidRPr="00000000">
        <w:rPr>
          <w:color w:val="000000"/>
          <w:sz w:val="24"/>
          <w:szCs w:val="24"/>
          <w:highlight w:val="white"/>
          <w:rtl w:val="0"/>
        </w:rPr>
        <w:t xml:space="preserve">, we are currently building </w:t>
      </w:r>
      <w:hyperlink r:id="rId8">
        <w:r w:rsidDel="00000000" w:rsidR="00000000" w:rsidRPr="00000000">
          <w:rPr>
            <w:color w:val="1155cc"/>
            <w:sz w:val="24"/>
            <w:szCs w:val="24"/>
            <w:highlight w:val="white"/>
            <w:u w:val="single"/>
            <w:rtl w:val="0"/>
          </w:rPr>
          <w:t xml:space="preserve">Data Capacity Accelerators in low- and middle-income countries</w:t>
        </w:r>
      </w:hyperlink>
      <w:r w:rsidDel="00000000" w:rsidR="00000000" w:rsidRPr="00000000">
        <w:rPr>
          <w:color w:val="000000"/>
          <w:sz w:val="24"/>
          <w:szCs w:val="24"/>
          <w:highlight w:val="white"/>
          <w:rtl w:val="0"/>
        </w:rPr>
        <w:t xml:space="preserve"> that will train the next generation of data practitioners with the interdisciplinary skills needed to be successfully working at the intersection of climate and health.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0" w:lineRule="auto"/>
        <w:jc w:val="both"/>
        <w:rPr>
          <w:color w:val="1d1c1d"/>
          <w:sz w:val="24"/>
          <w:szCs w:val="24"/>
          <w:highlight w:val="white"/>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before="0" w:lineRule="auto"/>
        <w:jc w:val="both"/>
        <w:rPr>
          <w:b w:val="1"/>
          <w:color w:val="081424"/>
          <w:sz w:val="28"/>
          <w:szCs w:val="28"/>
          <w:highlight w:val="white"/>
        </w:rPr>
      </w:pPr>
      <w:r w:rsidDel="00000000" w:rsidR="00000000" w:rsidRPr="00000000">
        <w:rPr>
          <w:b w:val="1"/>
          <w:color w:val="266cbf"/>
          <w:sz w:val="28"/>
          <w:szCs w:val="28"/>
          <w:highlight w:val="white"/>
          <w:rtl w:val="0"/>
        </w:rPr>
        <w:t xml:space="preserve">India Data Capacity Accelerator</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color w:val="000000"/>
          <w:sz w:val="24"/>
          <w:szCs w:val="24"/>
          <w:highlight w:val="white"/>
          <w:rtl w:val="0"/>
        </w:rPr>
        <w:t xml:space="preserve">Data for social impact is a growing field in India with limited academic courses, training, or leadership development programs available. To transform the social impact sector and enable it to benefit from the data revolution, there is a strong need to address </w:t>
      </w:r>
      <w:hyperlink r:id="rId9">
        <w:r w:rsidDel="00000000" w:rsidR="00000000" w:rsidRPr="00000000">
          <w:rPr>
            <w:color w:val="1155cc"/>
            <w:sz w:val="24"/>
            <w:szCs w:val="24"/>
            <w:highlight w:val="white"/>
            <w:u w:val="single"/>
            <w:rtl w:val="0"/>
          </w:rPr>
          <w:t xml:space="preserve">how we educate, train, and upskill the next generation of talent</w:t>
        </w:r>
      </w:hyperlink>
      <w:r w:rsidDel="00000000" w:rsidR="00000000" w:rsidRPr="00000000">
        <w:rPr>
          <w:color w:val="000000"/>
          <w:sz w:val="24"/>
          <w:szCs w:val="24"/>
          <w:highlight w:val="white"/>
          <w:rtl w:val="0"/>
        </w:rPr>
        <w:t xml:space="preserve">.</w:t>
      </w:r>
      <w:r w:rsidDel="00000000" w:rsidR="00000000" w:rsidRPr="00000000">
        <w:rPr>
          <w:rFonts w:ascii="Calibri" w:cs="Calibri" w:eastAsia="Calibri" w:hAnsi="Calibri"/>
          <w:color w:val="000000"/>
          <w:highlight w:val="white"/>
          <w:rtl w:val="0"/>
        </w:rPr>
        <w:t xml:space="preserve"> </w:t>
      </w:r>
      <w:r w:rsidDel="00000000" w:rsidR="00000000" w:rsidRPr="00000000">
        <w:rPr>
          <w:color w:val="000000"/>
          <w:sz w:val="24"/>
          <w:szCs w:val="24"/>
          <w:highlight w:val="white"/>
          <w:rtl w:val="0"/>
        </w:rPr>
        <w:t xml:space="preserve">The India Data Capacity Accelerator will catalyze the application of data to address systemic challenges at the intersection of </w:t>
      </w:r>
      <w:hyperlink r:id="rId10">
        <w:r w:rsidDel="00000000" w:rsidR="00000000" w:rsidRPr="00000000">
          <w:rPr>
            <w:color w:val="0000ff"/>
            <w:sz w:val="24"/>
            <w:szCs w:val="24"/>
            <w:highlight w:val="white"/>
            <w:u w:val="single"/>
            <w:rtl w:val="0"/>
          </w:rPr>
          <w:t xml:space="preserve">climate and health</w:t>
        </w:r>
      </w:hyperlink>
      <w:r w:rsidDel="00000000" w:rsidR="00000000" w:rsidRPr="00000000">
        <w:rPr>
          <w:color w:val="000000"/>
          <w:sz w:val="24"/>
          <w:szCs w:val="24"/>
          <w:highlight w:val="white"/>
          <w:rtl w:val="0"/>
        </w:rPr>
        <w:t xml:space="preserve">. This accelerator is expected to produce a cohort of 150-200 data professionals with interdisciplinary subject-matter expertise in climate and health data over two years with a key focus on Inclusion, Diversity, Equity and Accessibility (IDEA) and intersectionality. Adjacent to each accelerator, 20-30 social impact or public sector organizations working with climate and health data will be supported to enhance their data science capabilities, including through some students from the cohort being placed with fellowship positions in these organizations upon graduation through projects curated by our partner, The </w:t>
      </w:r>
      <w:r w:rsidDel="00000000" w:rsidR="00000000" w:rsidRPr="00000000">
        <w:rPr>
          <w:color w:val="202124"/>
          <w:sz w:val="24"/>
          <w:szCs w:val="24"/>
          <w:highlight w:val="white"/>
          <w:rtl w:val="0"/>
        </w:rPr>
        <w:t xml:space="preserve">Abdul Latif Jameel Poverty Action Lab</w:t>
      </w:r>
      <w:r w:rsidDel="00000000" w:rsidR="00000000" w:rsidRPr="00000000">
        <w:rPr>
          <w:color w:val="000000"/>
          <w:sz w:val="24"/>
          <w:szCs w:val="24"/>
          <w:highlight w:val="white"/>
          <w:rtl w:val="0"/>
        </w:rPr>
        <w:t xml:space="preserve"> South Asia (JPAL-SA). JPAL-SA would also work closely with the academic partner(s) to create internship opportunities for some students during their academic training.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0" w:before="0" w:lineRule="auto"/>
        <w:jc w:val="both"/>
        <w:rPr>
          <w:b w:val="1"/>
          <w:i w:val="1"/>
          <w:color w:val="081424"/>
          <w:sz w:val="24"/>
          <w:szCs w:val="24"/>
          <w:highlight w:val="white"/>
        </w:rPr>
      </w:pPr>
      <w:r w:rsidDel="00000000" w:rsidR="00000000" w:rsidRPr="00000000">
        <w:rPr>
          <w:b w:val="1"/>
          <w:i w:val="1"/>
          <w:color w:val="081424"/>
          <w:sz w:val="24"/>
          <w:szCs w:val="24"/>
          <w:highlight w:val="white"/>
          <w:rtl w:val="0"/>
        </w:rPr>
        <w:t xml:space="preserve">Through this RFP, we seek an academic partner(s) that can design and anchor the training components of the Data Capacity Accelerator and work closely with JPAL-SA in ensuring the overall success of the program in India.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0" w:lineRule="auto"/>
        <w:jc w:val="both"/>
        <w:rPr>
          <w:b w:val="1"/>
          <w:i w:val="1"/>
          <w:color w:val="081424"/>
          <w:sz w:val="24"/>
          <w:szCs w:val="24"/>
          <w:highlight w:val="white"/>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before="0" w:lineRule="auto"/>
        <w:jc w:val="both"/>
        <w:rPr>
          <w:rFonts w:ascii="EB Garamond" w:cs="EB Garamond" w:eastAsia="EB Garamond" w:hAnsi="EB Garamond"/>
          <w:b w:val="1"/>
          <w:color w:val="1c4587"/>
          <w:sz w:val="24"/>
          <w:szCs w:val="24"/>
          <w:highlight w:val="white"/>
        </w:rPr>
      </w:pPr>
      <w:r w:rsidDel="00000000" w:rsidR="00000000" w:rsidRPr="00000000">
        <w:rPr>
          <w:color w:val="000000"/>
          <w:sz w:val="24"/>
          <w:szCs w:val="24"/>
          <w:highlight w:val="white"/>
          <w:rtl w:val="0"/>
        </w:rPr>
        <w:t xml:space="preserve">The academic partner(s) will have the opportunity to receive financial support for up to </w:t>
      </w:r>
      <w:r w:rsidDel="00000000" w:rsidR="00000000" w:rsidRPr="00000000">
        <w:rPr>
          <w:b w:val="1"/>
          <w:color w:val="000000"/>
          <w:sz w:val="24"/>
          <w:szCs w:val="24"/>
          <w:highlight w:val="white"/>
          <w:rtl w:val="0"/>
        </w:rPr>
        <w:t xml:space="preserve">two years</w:t>
      </w:r>
      <w:r w:rsidDel="00000000" w:rsidR="00000000" w:rsidRPr="00000000">
        <w:rPr>
          <w:color w:val="000000"/>
          <w:sz w:val="24"/>
          <w:szCs w:val="24"/>
          <w:highlight w:val="white"/>
          <w:rtl w:val="0"/>
        </w:rPr>
        <w:t xml:space="preserve"> to host India's first Data Capacity Accelerator. The total available funding is </w:t>
      </w:r>
      <w:r w:rsidDel="00000000" w:rsidR="00000000" w:rsidRPr="00000000">
        <w:rPr>
          <w:b w:val="1"/>
          <w:color w:val="000000"/>
          <w:sz w:val="24"/>
          <w:szCs w:val="24"/>
          <w:highlight w:val="white"/>
          <w:rtl w:val="0"/>
        </w:rPr>
        <w:t xml:space="preserve">~$600K USD</w:t>
      </w:r>
      <w:r w:rsidDel="00000000" w:rsidR="00000000" w:rsidRPr="00000000">
        <w:rPr>
          <w:color w:val="000000"/>
          <w:sz w:val="24"/>
          <w:szCs w:val="24"/>
          <w:highlight w:val="white"/>
          <w:rtl w:val="0"/>
        </w:rPr>
        <w:t xml:space="preserve"> for this initial phase with potential for follow-on funding. </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before="0" w:lineRule="auto"/>
        <w:jc w:val="both"/>
        <w:rPr>
          <w:color w:val="081424"/>
          <w:sz w:val="24"/>
          <w:szCs w:val="24"/>
          <w:highlight w:val="white"/>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before="0" w:lineRule="auto"/>
        <w:jc w:val="both"/>
        <w:rPr>
          <w:b w:val="1"/>
          <w:color w:val="266cbf"/>
          <w:sz w:val="28"/>
          <w:szCs w:val="28"/>
          <w:highlight w:val="white"/>
        </w:rPr>
      </w:pPr>
      <w:r w:rsidDel="00000000" w:rsidR="00000000" w:rsidRPr="00000000">
        <w:rPr>
          <w:b w:val="1"/>
          <w:color w:val="266cbf"/>
          <w:sz w:val="28"/>
          <w:szCs w:val="28"/>
          <w:highlight w:val="white"/>
          <w:rtl w:val="0"/>
        </w:rPr>
        <w:t xml:space="preserve">Scope of Work</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before="0" w:lineRule="auto"/>
        <w:jc w:val="both"/>
        <w:rPr>
          <w:b w:val="1"/>
          <w:color w:val="266cbf"/>
          <w:sz w:val="26"/>
          <w:szCs w:val="26"/>
          <w:highlight w:val="white"/>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color w:val="000000"/>
          <w:sz w:val="24"/>
          <w:szCs w:val="24"/>
          <w:highlight w:val="white"/>
          <w:rtl w:val="0"/>
        </w:rPr>
        <w:t xml:space="preserve">The selected academic partner(s) will serve as an academic hub for developing and deploying interdisciplinary and experiential learning curricula for training students and early to mid-career professionals. The academic partner(s) will create and curate the academic resources, co-develop programs and train individuals on data science and analytics to catalyze social impact in the climate and health sector.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color w:val="000000"/>
          <w:sz w:val="24"/>
          <w:szCs w:val="24"/>
          <w:highlight w:val="white"/>
          <w:rtl w:val="0"/>
        </w:rPr>
        <w:t xml:space="preserve">We invite applications from eligible academic institutes to design and deliver on </w:t>
      </w:r>
      <w:r w:rsidDel="00000000" w:rsidR="00000000" w:rsidRPr="00000000">
        <w:rPr>
          <w:b w:val="1"/>
          <w:color w:val="000000"/>
          <w:sz w:val="24"/>
          <w:szCs w:val="24"/>
          <w:highlight w:val="white"/>
          <w:rtl w:val="0"/>
        </w:rPr>
        <w:t xml:space="preserve">one or both components</w:t>
      </w:r>
      <w:r w:rsidDel="00000000" w:rsidR="00000000" w:rsidRPr="00000000">
        <w:rPr>
          <w:color w:val="000000"/>
          <w:sz w:val="24"/>
          <w:szCs w:val="24"/>
          <w:highlight w:val="white"/>
          <w:rtl w:val="0"/>
        </w:rPr>
        <w:t xml:space="preserve"> of the overall program, as listed below:</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1E">
      <w:pPr>
        <w:widowControl w:val="0"/>
        <w:numPr>
          <w:ilvl w:val="0"/>
          <w:numId w:val="1"/>
        </w:numPr>
        <w:pBdr>
          <w:top w:space="0" w:sz="0" w:val="nil"/>
          <w:left w:space="0" w:sz="0" w:val="nil"/>
          <w:bottom w:space="0" w:sz="0" w:val="nil"/>
          <w:right w:space="0" w:sz="0" w:val="nil"/>
          <w:between w:space="0" w:sz="0" w:val="nil"/>
        </w:pBdr>
        <w:spacing w:after="0" w:before="0" w:lineRule="auto"/>
        <w:ind w:left="720" w:hanging="720"/>
        <w:jc w:val="both"/>
        <w:rPr>
          <w:b w:val="1"/>
          <w:color w:val="081424"/>
          <w:sz w:val="24"/>
          <w:szCs w:val="24"/>
          <w:highlight w:val="white"/>
        </w:rPr>
      </w:pPr>
      <w:r w:rsidDel="00000000" w:rsidR="00000000" w:rsidRPr="00000000">
        <w:rPr>
          <w:b w:val="1"/>
          <w:color w:val="081424"/>
          <w:sz w:val="24"/>
          <w:szCs w:val="24"/>
          <w:highlight w:val="white"/>
          <w:rtl w:val="0"/>
        </w:rPr>
        <w:t xml:space="preserve">Specialization program in Data for Social Impact (DSI):</w:t>
      </w:r>
      <w:r w:rsidDel="00000000" w:rsidR="00000000" w:rsidRPr="00000000">
        <w:rPr>
          <w:b w:val="1"/>
          <w:color w:val="000000"/>
          <w:sz w:val="24"/>
          <w:szCs w:val="24"/>
          <w:highlight w:val="white"/>
          <w:rtl w:val="0"/>
        </w:rPr>
        <w:t xml:space="preserve"> </w:t>
      </w:r>
      <w:r w:rsidDel="00000000" w:rsidR="00000000" w:rsidRPr="00000000">
        <w:rPr>
          <w:color w:val="000000"/>
          <w:sz w:val="24"/>
          <w:szCs w:val="24"/>
          <w:highlight w:val="white"/>
          <w:rtl w:val="0"/>
        </w:rPr>
        <w:t xml:space="preserve">The academic partner will curate a set of modules and run a one-year specialization program in data science and analytics, climate and health at the postgraduate level. The program may be offered as an integrated master's, extension to a bachelor's, certificate, post-graduate diploma or an equivalent program. Typically, this may be offered to recent graduates and early-career professionals as a full-time academic program. This may be delivered through in-person/hybrid modes to at least 60 students over two years. </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before="0" w:lineRule="auto"/>
        <w:ind w:left="720" w:firstLine="0"/>
        <w:jc w:val="both"/>
        <w:rPr>
          <w:color w:val="000000"/>
          <w:sz w:val="24"/>
          <w:szCs w:val="24"/>
          <w:highlight w:val="white"/>
        </w:rPr>
      </w:pPr>
      <w:r w:rsidDel="00000000" w:rsidR="00000000" w:rsidRPr="00000000">
        <w:rPr>
          <w:rtl w:val="0"/>
        </w:rPr>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after="0" w:before="0" w:lineRule="auto"/>
        <w:ind w:left="720" w:hanging="720"/>
        <w:jc w:val="both"/>
        <w:rPr>
          <w:b w:val="1"/>
          <w:color w:val="081424"/>
          <w:sz w:val="24"/>
          <w:szCs w:val="24"/>
          <w:highlight w:val="white"/>
        </w:rPr>
      </w:pPr>
      <w:r w:rsidDel="00000000" w:rsidR="00000000" w:rsidRPr="00000000">
        <w:rPr>
          <w:b w:val="1"/>
          <w:color w:val="081424"/>
          <w:sz w:val="24"/>
          <w:szCs w:val="24"/>
          <w:highlight w:val="white"/>
          <w:rtl w:val="0"/>
        </w:rPr>
        <w:t xml:space="preserve">Professional and executive development program (PEDP):</w:t>
      </w:r>
      <w:r w:rsidDel="00000000" w:rsidR="00000000" w:rsidRPr="00000000">
        <w:rPr>
          <w:b w:val="1"/>
          <w:color w:val="000000"/>
          <w:sz w:val="24"/>
          <w:szCs w:val="24"/>
          <w:highlight w:val="white"/>
          <w:rtl w:val="0"/>
        </w:rPr>
        <w:t xml:space="preserve"> </w:t>
      </w:r>
      <w:r w:rsidDel="00000000" w:rsidR="00000000" w:rsidRPr="00000000">
        <w:rPr>
          <w:color w:val="000000"/>
          <w:sz w:val="24"/>
          <w:szCs w:val="24"/>
          <w:highlight w:val="white"/>
          <w:rtl w:val="0"/>
        </w:rPr>
        <w:t xml:space="preserve">The academic partner will develop a short or long-duration (could be from a few weeks up to a year long) executive and professional development program for early to mid-career professionals working in social impact contexts connected to climate and health and looking for opportunities to upskill or transition into the DSI space addressing the more immediate needs of the sector. This may typically be undertaken alongside ongoing professional pursuits. This may be delivered through online/hybrid modes to at least 100 practitioners over two years.</w:t>
      </w: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color w:val="000000"/>
          <w:sz w:val="24"/>
          <w:szCs w:val="24"/>
          <w:highlight w:val="white"/>
          <w:rtl w:val="0"/>
        </w:rPr>
        <w:t xml:space="preserve">Academic rigor blended with the practitioner's perspective will be key for the success of such a program. The scope of work for an initial two-year engagement, with the potential for a longer-term partnership, is given below:</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024">
      <w:pPr>
        <w:widowControl w:val="0"/>
        <w:numPr>
          <w:ilvl w:val="0"/>
          <w:numId w:val="6"/>
        </w:numPr>
        <w:pBdr>
          <w:top w:space="0" w:sz="0" w:val="nil"/>
          <w:left w:space="0" w:sz="0" w:val="nil"/>
          <w:bottom w:space="0" w:sz="0" w:val="nil"/>
          <w:right w:space="0" w:sz="0" w:val="nil"/>
          <w:between w:space="0" w:sz="0" w:val="nil"/>
        </w:pBdr>
        <w:spacing w:after="0" w:before="0" w:lineRule="auto"/>
        <w:ind w:left="566" w:hanging="566"/>
        <w:jc w:val="both"/>
        <w:rPr>
          <w:b w:val="0"/>
          <w:color w:val="000000"/>
          <w:highlight w:val="white"/>
        </w:rPr>
      </w:pPr>
      <w:r w:rsidDel="00000000" w:rsidR="00000000" w:rsidRPr="00000000">
        <w:rPr>
          <w:b w:val="1"/>
          <w:color w:val="081424"/>
          <w:sz w:val="26"/>
          <w:szCs w:val="26"/>
          <w:highlight w:val="white"/>
          <w:rtl w:val="0"/>
        </w:rPr>
        <w:t xml:space="preserve">Develop </w:t>
      </w:r>
      <w:r w:rsidDel="00000000" w:rsidR="00000000" w:rsidRPr="00000000">
        <w:rPr>
          <w:color w:val="000000"/>
          <w:sz w:val="24"/>
          <w:szCs w:val="24"/>
          <w:highlight w:val="white"/>
          <w:rtl w:val="0"/>
        </w:rPr>
        <w:t xml:space="preserve">an experiential, modular and interdisciplinary learning program. </w:t>
      </w:r>
      <w:r w:rsidDel="00000000" w:rsidR="00000000" w:rsidRPr="00000000">
        <w:rPr>
          <w:rtl w:val="0"/>
        </w:rPr>
      </w:r>
    </w:p>
    <w:p w:rsidR="00000000" w:rsidDel="00000000" w:rsidP="00000000" w:rsidRDefault="00000000" w:rsidRPr="00000000" w14:paraId="00000025">
      <w:pPr>
        <w:widowControl w:val="0"/>
        <w:numPr>
          <w:ilvl w:val="0"/>
          <w:numId w:val="13"/>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Develop 6-8 modules with at least one focusing on climate emergency, one on health and others on data science and analytics leveraging climate and health data and use cases. Ensure academic rigor.</w:t>
      </w:r>
    </w:p>
    <w:p w:rsidR="00000000" w:rsidDel="00000000" w:rsidP="00000000" w:rsidRDefault="00000000" w:rsidRPr="00000000" w14:paraId="00000026">
      <w:pPr>
        <w:widowControl w:val="0"/>
        <w:numPr>
          <w:ilvl w:val="0"/>
          <w:numId w:val="13"/>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Design the program structure, curriculum, pedagogy tools, training methodology and learning resources with key subject matter experts from relevant fields as per the needs of the social impact sector. Integrate a </w:t>
      </w:r>
      <w:r w:rsidDel="00000000" w:rsidR="00000000" w:rsidRPr="00000000">
        <w:rPr>
          <w:sz w:val="24"/>
          <w:szCs w:val="24"/>
          <w:highlight w:val="white"/>
          <w:rtl w:val="0"/>
        </w:rPr>
        <w:t xml:space="preserve">practitioner's</w:t>
      </w:r>
      <w:r w:rsidDel="00000000" w:rsidR="00000000" w:rsidRPr="00000000">
        <w:rPr>
          <w:color w:val="000000"/>
          <w:sz w:val="24"/>
          <w:szCs w:val="24"/>
          <w:highlight w:val="white"/>
          <w:rtl w:val="0"/>
        </w:rPr>
        <w:t xml:space="preserve"> perspective in the design of the program.</w:t>
      </w:r>
    </w:p>
    <w:p w:rsidR="00000000" w:rsidDel="00000000" w:rsidP="00000000" w:rsidRDefault="00000000" w:rsidRPr="00000000" w14:paraId="00000027">
      <w:pPr>
        <w:widowControl w:val="0"/>
        <w:numPr>
          <w:ilvl w:val="0"/>
          <w:numId w:val="6"/>
        </w:numPr>
        <w:pBdr>
          <w:top w:space="0" w:sz="0" w:val="nil"/>
          <w:left w:space="0" w:sz="0" w:val="nil"/>
          <w:bottom w:space="0" w:sz="0" w:val="nil"/>
          <w:right w:space="0" w:sz="0" w:val="nil"/>
          <w:between w:space="0" w:sz="0" w:val="nil"/>
        </w:pBdr>
        <w:spacing w:after="0" w:before="0" w:lineRule="auto"/>
        <w:ind w:left="566" w:hanging="566"/>
        <w:jc w:val="both"/>
        <w:rPr>
          <w:b w:val="0"/>
          <w:color w:val="000000"/>
          <w:highlight w:val="white"/>
        </w:rPr>
      </w:pPr>
      <w:r w:rsidDel="00000000" w:rsidR="00000000" w:rsidRPr="00000000">
        <w:rPr>
          <w:b w:val="1"/>
          <w:color w:val="081424"/>
          <w:sz w:val="26"/>
          <w:szCs w:val="26"/>
          <w:highlight w:val="white"/>
          <w:rtl w:val="0"/>
        </w:rPr>
        <w:t xml:space="preserve">Deploy</w:t>
      </w:r>
      <w:r w:rsidDel="00000000" w:rsidR="00000000" w:rsidRPr="00000000">
        <w:rPr>
          <w:color w:val="081424"/>
          <w:sz w:val="24"/>
          <w:szCs w:val="24"/>
          <w:highlight w:val="white"/>
          <w:rtl w:val="0"/>
        </w:rPr>
        <w:t xml:space="preserve"> </w:t>
      </w:r>
      <w:r w:rsidDel="00000000" w:rsidR="00000000" w:rsidRPr="00000000">
        <w:rPr>
          <w:color w:val="000000"/>
          <w:sz w:val="24"/>
          <w:szCs w:val="24"/>
          <w:highlight w:val="white"/>
          <w:rtl w:val="0"/>
        </w:rPr>
        <w:t xml:space="preserve">and deliver</w:t>
      </w:r>
      <w:r w:rsidDel="00000000" w:rsidR="00000000" w:rsidRPr="00000000">
        <w:rPr>
          <w:color w:val="1c4587"/>
          <w:sz w:val="26"/>
          <w:szCs w:val="26"/>
          <w:highlight w:val="white"/>
          <w:rtl w:val="0"/>
        </w:rPr>
        <w:t xml:space="preserve"> </w:t>
      </w:r>
      <w:r w:rsidDel="00000000" w:rsidR="00000000" w:rsidRPr="00000000">
        <w:rPr>
          <w:color w:val="000000"/>
          <w:sz w:val="24"/>
          <w:szCs w:val="24"/>
          <w:highlight w:val="white"/>
          <w:rtl w:val="0"/>
        </w:rPr>
        <w:t xml:space="preserve">the program with the first cohort of learners starting by August 2023.</w:t>
      </w:r>
      <w:r w:rsidDel="00000000" w:rsidR="00000000" w:rsidRPr="00000000">
        <w:rPr>
          <w:rtl w:val="0"/>
        </w:rPr>
      </w:r>
    </w:p>
    <w:p w:rsidR="00000000" w:rsidDel="00000000" w:rsidP="00000000" w:rsidRDefault="00000000" w:rsidRPr="00000000" w14:paraId="00000028">
      <w:pPr>
        <w:widowControl w:val="0"/>
        <w:numPr>
          <w:ilvl w:val="0"/>
          <w:numId w:val="11"/>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bookmarkStart w:colFirst="0" w:colLast="0" w:name="_heading=h.gjdgxs" w:id="0"/>
      <w:bookmarkEnd w:id="0"/>
      <w:r w:rsidDel="00000000" w:rsidR="00000000" w:rsidRPr="00000000">
        <w:rPr>
          <w:color w:val="000000"/>
          <w:sz w:val="24"/>
          <w:szCs w:val="24"/>
          <w:highlight w:val="white"/>
          <w:rtl w:val="0"/>
        </w:rPr>
        <w:t xml:space="preserve">Deliver the program to at least two cohorts of diverse data practitioners focused on social impact in the 2023-2025 time frame with the intent to institutionalize it for future delivery.</w:t>
      </w:r>
    </w:p>
    <w:p w:rsidR="00000000" w:rsidDel="00000000" w:rsidP="00000000" w:rsidRDefault="00000000" w:rsidRPr="00000000" w14:paraId="00000029">
      <w:pPr>
        <w:widowControl w:val="0"/>
        <w:numPr>
          <w:ilvl w:val="0"/>
          <w:numId w:val="11"/>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Ensure Inclusion, Diversity, Equity and Accessibility (IDEA) and intersectionality principles in inviting student applications, curriculum delivery and student and staff experience.</w:t>
      </w:r>
    </w:p>
    <w:p w:rsidR="00000000" w:rsidDel="00000000" w:rsidP="00000000" w:rsidRDefault="00000000" w:rsidRPr="00000000" w14:paraId="0000002A">
      <w:pPr>
        <w:widowControl w:val="0"/>
        <w:numPr>
          <w:ilvl w:val="0"/>
          <w:numId w:val="11"/>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Integrate experiential learning opportunities, as appropriate, such as project-based learning, case study approach, and internships in climate and health-focused initiatives during the coursework or at the end of the program. </w:t>
      </w:r>
    </w:p>
    <w:p w:rsidR="00000000" w:rsidDel="00000000" w:rsidP="00000000" w:rsidRDefault="00000000" w:rsidRPr="00000000" w14:paraId="0000002B">
      <w:pPr>
        <w:widowControl w:val="0"/>
        <w:numPr>
          <w:ilvl w:val="0"/>
          <w:numId w:val="11"/>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Enable student learning and growth opportunities by identifying linkages to career pathways. </w:t>
      </w:r>
    </w:p>
    <w:p w:rsidR="00000000" w:rsidDel="00000000" w:rsidP="00000000" w:rsidRDefault="00000000" w:rsidRPr="00000000" w14:paraId="0000002C">
      <w:pPr>
        <w:widowControl w:val="0"/>
        <w:numPr>
          <w:ilvl w:val="0"/>
          <w:numId w:val="6"/>
        </w:numPr>
        <w:pBdr>
          <w:top w:space="0" w:sz="0" w:val="nil"/>
          <w:left w:space="0" w:sz="0" w:val="nil"/>
          <w:bottom w:space="0" w:sz="0" w:val="nil"/>
          <w:right w:space="0" w:sz="0" w:val="nil"/>
          <w:between w:space="0" w:sz="0" w:val="nil"/>
        </w:pBdr>
        <w:spacing w:after="0" w:before="0" w:lineRule="auto"/>
        <w:ind w:left="566" w:hanging="566"/>
        <w:jc w:val="both"/>
        <w:rPr>
          <w:b w:val="0"/>
          <w:color w:val="000000"/>
          <w:highlight w:val="white"/>
        </w:rPr>
      </w:pPr>
      <w:r w:rsidDel="00000000" w:rsidR="00000000" w:rsidRPr="00000000">
        <w:rPr>
          <w:b w:val="1"/>
          <w:color w:val="081424"/>
          <w:sz w:val="26"/>
          <w:szCs w:val="26"/>
          <w:highlight w:val="white"/>
          <w:rtl w:val="0"/>
        </w:rPr>
        <w:t xml:space="preserve">Sustain</w:t>
      </w:r>
      <w:r w:rsidDel="00000000" w:rsidR="00000000" w:rsidRPr="00000000">
        <w:rPr>
          <w:b w:val="1"/>
          <w:color w:val="266cbf"/>
          <w:sz w:val="26"/>
          <w:szCs w:val="26"/>
          <w:highlight w:val="white"/>
          <w:rtl w:val="0"/>
        </w:rPr>
        <w:t xml:space="preserve"> </w:t>
      </w:r>
      <w:r w:rsidDel="00000000" w:rsidR="00000000" w:rsidRPr="00000000">
        <w:rPr>
          <w:color w:val="000000"/>
          <w:sz w:val="24"/>
          <w:szCs w:val="24"/>
          <w:highlight w:val="white"/>
          <w:rtl w:val="0"/>
        </w:rPr>
        <w:t xml:space="preserve">and advance the programs beyond the initial pilot phase. </w:t>
      </w:r>
      <w:r w:rsidDel="00000000" w:rsidR="00000000" w:rsidRPr="00000000">
        <w:rPr>
          <w:rtl w:val="0"/>
        </w:rPr>
      </w:r>
    </w:p>
    <w:p w:rsidR="00000000" w:rsidDel="00000000" w:rsidP="00000000" w:rsidRDefault="00000000" w:rsidRPr="00000000" w14:paraId="0000002D">
      <w:pPr>
        <w:widowControl w:val="0"/>
        <w:numPr>
          <w:ilvl w:val="0"/>
          <w:numId w:val="4"/>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Explore and create financial avenues to run the program sustainably and independently.</w:t>
      </w:r>
    </w:p>
    <w:p w:rsidR="00000000" w:rsidDel="00000000" w:rsidP="00000000" w:rsidRDefault="00000000" w:rsidRPr="00000000" w14:paraId="0000002E">
      <w:pPr>
        <w:widowControl w:val="0"/>
        <w:numPr>
          <w:ilvl w:val="0"/>
          <w:numId w:val="4"/>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Explore the possibilities of converting the program into a degree course and/or integrating modules created in existing degree programs, as appropriate. </w:t>
      </w:r>
    </w:p>
    <w:p w:rsidR="00000000" w:rsidDel="00000000" w:rsidP="00000000" w:rsidRDefault="00000000" w:rsidRPr="00000000" w14:paraId="0000002F">
      <w:pPr>
        <w:widowControl w:val="0"/>
        <w:numPr>
          <w:ilvl w:val="0"/>
          <w:numId w:val="4"/>
        </w:numPr>
        <w:pBdr>
          <w:top w:space="0" w:sz="0" w:val="nil"/>
          <w:left w:space="0" w:sz="0" w:val="nil"/>
          <w:bottom w:space="0" w:sz="0" w:val="nil"/>
          <w:right w:space="0" w:sz="0" w:val="nil"/>
          <w:between w:space="0" w:sz="0" w:val="nil"/>
        </w:pBdr>
        <w:spacing w:after="0" w:before="0"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Identify avenues for dissemination of content created, especially making some of it available digitally to a wider audience by working with an instructional design expert. data.org requires all resources and assets developed to be available through </w:t>
      </w:r>
      <w:hyperlink r:id="rId11">
        <w:r w:rsidDel="00000000" w:rsidR="00000000" w:rsidRPr="00000000">
          <w:rPr>
            <w:color w:val="1155cc"/>
            <w:sz w:val="24"/>
            <w:szCs w:val="24"/>
            <w:highlight w:val="white"/>
            <w:u w:val="single"/>
            <w:rtl w:val="0"/>
          </w:rPr>
          <w:t xml:space="preserve">Creative Commons license 4.0</w:t>
        </w:r>
      </w:hyperlink>
      <w:r w:rsidDel="00000000" w:rsidR="00000000" w:rsidRPr="00000000">
        <w:rPr>
          <w:color w:val="000000"/>
          <w:sz w:val="24"/>
          <w:szCs w:val="24"/>
          <w:highlight w:val="white"/>
          <w:rtl w:val="0"/>
        </w:rPr>
        <w:t xml:space="preserve"> (CC BY 4.0).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before="0" w:lineRule="auto"/>
        <w:jc w:val="both"/>
        <w:rPr>
          <w:b w:val="1"/>
          <w:color w:val="081424"/>
          <w:sz w:val="28"/>
          <w:szCs w:val="28"/>
          <w:highlight w:val="white"/>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0" w:lineRule="auto"/>
        <w:jc w:val="both"/>
        <w:rPr>
          <w:b w:val="1"/>
          <w:color w:val="266cbf"/>
          <w:sz w:val="28"/>
          <w:szCs w:val="28"/>
          <w:highlight w:val="white"/>
        </w:rPr>
      </w:pPr>
      <w:r w:rsidDel="00000000" w:rsidR="00000000" w:rsidRPr="00000000">
        <w:rPr>
          <w:b w:val="1"/>
          <w:color w:val="266cbf"/>
          <w:sz w:val="28"/>
          <w:szCs w:val="28"/>
          <w:highlight w:val="white"/>
          <w:rtl w:val="0"/>
        </w:rPr>
        <w:t xml:space="preserve">Selection of Academic Partner(s)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0" w:lineRule="auto"/>
        <w:jc w:val="both"/>
        <w:rPr>
          <w:b w:val="1"/>
          <w:color w:val="0b5394"/>
          <w:sz w:val="26"/>
          <w:szCs w:val="26"/>
          <w:highlight w:val="white"/>
        </w:rPr>
      </w:pPr>
      <w:r w:rsidDel="00000000" w:rsidR="00000000" w:rsidRPr="00000000">
        <w:rPr>
          <w:rtl w:val="0"/>
        </w:rPr>
      </w:r>
    </w:p>
    <w:p w:rsidR="00000000" w:rsidDel="00000000" w:rsidP="00000000" w:rsidRDefault="00000000" w:rsidRPr="00000000" w14:paraId="00000033">
      <w:pPr>
        <w:widowControl w:val="0"/>
        <w:numPr>
          <w:ilvl w:val="0"/>
          <w:numId w:val="12"/>
        </w:numPr>
        <w:pBdr>
          <w:top w:space="0" w:sz="0" w:val="nil"/>
          <w:left w:space="0" w:sz="0" w:val="nil"/>
          <w:bottom w:space="0" w:sz="0" w:val="nil"/>
          <w:right w:space="0" w:sz="0" w:val="nil"/>
          <w:between w:space="0" w:sz="0" w:val="nil"/>
        </w:pBdr>
        <w:spacing w:after="0" w:before="0" w:lineRule="auto"/>
        <w:ind w:left="720" w:hanging="720"/>
        <w:jc w:val="both"/>
        <w:rPr>
          <w:sz w:val="26"/>
          <w:szCs w:val="26"/>
          <w:highlight w:val="white"/>
        </w:rPr>
      </w:pPr>
      <w:r w:rsidDel="00000000" w:rsidR="00000000" w:rsidRPr="00000000">
        <w:rPr>
          <w:b w:val="1"/>
          <w:color w:val="081424"/>
          <w:sz w:val="26"/>
          <w:szCs w:val="26"/>
          <w:highlight w:val="white"/>
          <w:rtl w:val="0"/>
        </w:rPr>
        <w:t xml:space="preserve">Eligibility criteria:</w:t>
      </w:r>
      <w:r w:rsidDel="00000000" w:rsidR="00000000" w:rsidRPr="00000000">
        <w:rPr>
          <w:b w:val="1"/>
          <w:color w:val="000000"/>
          <w:sz w:val="24"/>
          <w:szCs w:val="24"/>
          <w:highlight w:val="white"/>
          <w:rtl w:val="0"/>
        </w:rPr>
        <w:t xml:space="preserve"> </w:t>
      </w:r>
      <w:r w:rsidDel="00000000" w:rsidR="00000000" w:rsidRPr="00000000">
        <w:rPr>
          <w:color w:val="000000"/>
          <w:sz w:val="24"/>
          <w:szCs w:val="24"/>
          <w:highlight w:val="white"/>
          <w:rtl w:val="0"/>
        </w:rPr>
        <w:t xml:space="preserve">We invite applications from Indian academic institutes that: </w:t>
      </w:r>
      <w:r w:rsidDel="00000000" w:rsidR="00000000" w:rsidRPr="00000000">
        <w:rPr>
          <w:rtl w:val="0"/>
        </w:rPr>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before="0" w:line="276"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Have access to expertise from faculty in Data Science, Analytics or Computer Science as well as Climate &amp; Environment and Health Sciences through existing departments or dedicated schools within the institute or have access to such expertise through Centers of Excellence or other potential collaborations and are able to ensure the successful delivery of the program as envisioned above.</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before="0" w:line="276"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Have existing physical and digital infrastructure to run such programs.</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before="0" w:line="276"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Are committed to launching a speci</w:t>
      </w:r>
      <w:r w:rsidDel="00000000" w:rsidR="00000000" w:rsidRPr="00000000">
        <w:rPr>
          <w:sz w:val="24"/>
          <w:szCs w:val="24"/>
          <w:highlight w:val="white"/>
          <w:rtl w:val="0"/>
        </w:rPr>
        <w:t xml:space="preserve">alization </w:t>
      </w:r>
      <w:r w:rsidDel="00000000" w:rsidR="00000000" w:rsidRPr="00000000">
        <w:rPr>
          <w:color w:val="000000"/>
          <w:sz w:val="24"/>
          <w:szCs w:val="24"/>
          <w:highlight w:val="white"/>
          <w:rtl w:val="0"/>
        </w:rPr>
        <w:t xml:space="preserve">program </w:t>
      </w:r>
      <w:r w:rsidDel="00000000" w:rsidR="00000000" w:rsidRPr="00000000">
        <w:rPr>
          <w:sz w:val="24"/>
          <w:szCs w:val="24"/>
          <w:highlight w:val="white"/>
          <w:rtl w:val="0"/>
        </w:rPr>
        <w:t xml:space="preserve">in</w:t>
      </w:r>
      <w:r w:rsidDel="00000000" w:rsidR="00000000" w:rsidRPr="00000000">
        <w:rPr>
          <w:color w:val="000000"/>
          <w:sz w:val="24"/>
          <w:szCs w:val="24"/>
          <w:highlight w:val="white"/>
          <w:rtl w:val="0"/>
        </w:rPr>
        <w:t xml:space="preserve"> DSI and/or PEDP by August 2023. </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before="0" w:line="276" w:lineRule="auto"/>
        <w:ind w:left="1417" w:hanging="360"/>
        <w:jc w:val="both"/>
        <w:rPr>
          <w:color w:val="000000"/>
          <w:sz w:val="24"/>
          <w:szCs w:val="24"/>
          <w:highlight w:val="white"/>
        </w:rPr>
      </w:pPr>
      <w:r w:rsidDel="00000000" w:rsidR="00000000" w:rsidRPr="00000000">
        <w:rPr>
          <w:color w:val="000000"/>
          <w:sz w:val="24"/>
          <w:szCs w:val="24"/>
          <w:highlight w:val="white"/>
          <w:rtl w:val="0"/>
        </w:rPr>
        <w:t xml:space="preserve">Are eligible to receive grant funding from foreign sources to run/host such programs adhering to any </w:t>
      </w:r>
      <w:hyperlink r:id="rId12">
        <w:r w:rsidDel="00000000" w:rsidR="00000000" w:rsidRPr="00000000">
          <w:rPr>
            <w:color w:val="0000ff"/>
            <w:sz w:val="24"/>
            <w:szCs w:val="24"/>
            <w:highlight w:val="white"/>
            <w:u w:val="single"/>
            <w:rtl w:val="0"/>
          </w:rPr>
          <w:t xml:space="preserve">Foreign Contribution (Regulation) Act (FCRA)</w:t>
        </w:r>
      </w:hyperlink>
      <w:r w:rsidDel="00000000" w:rsidR="00000000" w:rsidRPr="00000000">
        <w:rPr>
          <w:color w:val="000000"/>
          <w:sz w:val="24"/>
          <w:szCs w:val="24"/>
          <w:highlight w:val="white"/>
          <w:rtl w:val="0"/>
        </w:rPr>
        <w:t xml:space="preserve"> or other compliance requirements, as applicable.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0" w:line="276" w:lineRule="auto"/>
        <w:jc w:val="both"/>
        <w:rPr>
          <w:color w:val="000000"/>
          <w:sz w:val="26"/>
          <w:szCs w:val="26"/>
          <w:highlight w:val="white"/>
        </w:rPr>
      </w:pPr>
      <w:r w:rsidDel="00000000" w:rsidR="00000000" w:rsidRPr="00000000">
        <w:rPr>
          <w:rtl w:val="0"/>
        </w:rPr>
      </w:r>
    </w:p>
    <w:p w:rsidR="00000000" w:rsidDel="00000000" w:rsidP="00000000" w:rsidRDefault="00000000" w:rsidRPr="00000000" w14:paraId="00000039">
      <w:pPr>
        <w:widowControl w:val="0"/>
        <w:numPr>
          <w:ilvl w:val="0"/>
          <w:numId w:val="12"/>
        </w:numPr>
        <w:pBdr>
          <w:top w:space="0" w:sz="0" w:val="nil"/>
          <w:left w:space="0" w:sz="0" w:val="nil"/>
          <w:bottom w:space="0" w:sz="0" w:val="nil"/>
          <w:right w:space="0" w:sz="0" w:val="nil"/>
          <w:between w:space="0" w:sz="0" w:val="nil"/>
        </w:pBdr>
        <w:spacing w:after="0" w:before="0" w:lineRule="auto"/>
        <w:ind w:left="720" w:hanging="720"/>
        <w:jc w:val="both"/>
        <w:rPr>
          <w:sz w:val="24"/>
          <w:szCs w:val="24"/>
          <w:highlight w:val="white"/>
        </w:rPr>
      </w:pPr>
      <w:r w:rsidDel="00000000" w:rsidR="00000000" w:rsidRPr="00000000">
        <w:rPr>
          <w:b w:val="1"/>
          <w:color w:val="081424"/>
          <w:sz w:val="26"/>
          <w:szCs w:val="26"/>
          <w:highlight w:val="white"/>
          <w:rtl w:val="0"/>
        </w:rPr>
        <w:t xml:space="preserve">Assessment criteria:</w:t>
      </w:r>
      <w:r w:rsidDel="00000000" w:rsidR="00000000" w:rsidRPr="00000000">
        <w:rPr>
          <w:b w:val="1"/>
          <w:color w:val="081424"/>
          <w:sz w:val="24"/>
          <w:szCs w:val="24"/>
          <w:highlight w:val="white"/>
          <w:rtl w:val="0"/>
        </w:rPr>
        <w:t xml:space="preserve"> </w:t>
      </w:r>
      <w:r w:rsidDel="00000000" w:rsidR="00000000" w:rsidRPr="00000000">
        <w:rPr>
          <w:color w:val="000000"/>
          <w:sz w:val="24"/>
          <w:szCs w:val="24"/>
          <w:highlight w:val="white"/>
          <w:rtl w:val="0"/>
        </w:rPr>
        <w:t xml:space="preserve">We will shortlist a few potential academic partners with exhibited experience and capabilities in data science and analytics, climate and health with a key focus on social impact and Inclusion, Diversity, Equity and Accessibility (IDEA) and intersectionality. The potential academic partners will be called in for a discussion/interview with an esteemed panel of experts</w:t>
      </w:r>
      <w:r w:rsidDel="00000000" w:rsidR="00000000" w:rsidRPr="00000000">
        <w:rPr>
          <w:sz w:val="24"/>
          <w:szCs w:val="24"/>
          <w:highlight w:val="white"/>
          <w:rtl w:val="0"/>
        </w:rPr>
        <w:t xml:space="preserve"> </w:t>
      </w:r>
      <w:r w:rsidDel="00000000" w:rsidR="00000000" w:rsidRPr="00000000">
        <w:rPr>
          <w:color w:val="000000"/>
          <w:sz w:val="24"/>
          <w:szCs w:val="24"/>
          <w:highlight w:val="white"/>
          <w:rtl w:val="0"/>
        </w:rPr>
        <w:t xml:space="preserve">with </w:t>
      </w:r>
      <w:r w:rsidDel="00000000" w:rsidR="00000000" w:rsidRPr="00000000">
        <w:rPr>
          <w:sz w:val="24"/>
          <w:szCs w:val="24"/>
          <w:highlight w:val="white"/>
          <w:rtl w:val="0"/>
        </w:rPr>
        <w:t xml:space="preserve">a </w:t>
      </w:r>
      <w:r w:rsidDel="00000000" w:rsidR="00000000" w:rsidRPr="00000000">
        <w:rPr>
          <w:color w:val="000000"/>
          <w:sz w:val="24"/>
          <w:szCs w:val="24"/>
          <w:highlight w:val="white"/>
          <w:rtl w:val="0"/>
        </w:rPr>
        <w:t xml:space="preserve">deep understanding of data science, health, climate and higher education</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amongst other areas and experience working in academia, government, social impact organizations, philanthropy and research. The final selection will be made by data.org based on various criteria</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including the documents submitted, inputs from the </w:t>
      </w:r>
      <w:r w:rsidDel="00000000" w:rsidR="00000000" w:rsidRPr="00000000">
        <w:rPr>
          <w:sz w:val="24"/>
          <w:szCs w:val="24"/>
          <w:highlight w:val="white"/>
          <w:rtl w:val="0"/>
        </w:rPr>
        <w:t xml:space="preserve">panel of experts</w:t>
      </w:r>
      <w:r w:rsidDel="00000000" w:rsidR="00000000" w:rsidRPr="00000000">
        <w:rPr>
          <w:color w:val="000000"/>
          <w:sz w:val="24"/>
          <w:szCs w:val="24"/>
          <w:highlight w:val="white"/>
          <w:rtl w:val="0"/>
        </w:rPr>
        <w:t xml:space="preserve">, alignment of </w:t>
      </w:r>
      <w:hyperlink r:id="rId13">
        <w:r w:rsidDel="00000000" w:rsidR="00000000" w:rsidRPr="00000000">
          <w:rPr>
            <w:color w:val="1155cc"/>
            <w:sz w:val="24"/>
            <w:szCs w:val="24"/>
            <w:highlight w:val="white"/>
            <w:u w:val="single"/>
            <w:rtl w:val="0"/>
          </w:rPr>
          <w:t xml:space="preserve">core values &amp; principles</w:t>
        </w:r>
      </w:hyperlink>
      <w:r w:rsidDel="00000000" w:rsidR="00000000" w:rsidRPr="00000000">
        <w:rPr>
          <w:color w:val="1155cc"/>
          <w:sz w:val="24"/>
          <w:szCs w:val="24"/>
          <w:highlight w:val="white"/>
          <w:u w:val="single"/>
          <w:rtl w:val="0"/>
        </w:rPr>
        <w:t xml:space="preserve">,</w:t>
      </w:r>
      <w:r w:rsidDel="00000000" w:rsidR="00000000" w:rsidRPr="00000000">
        <w:rPr>
          <w:color w:val="000000"/>
          <w:sz w:val="24"/>
          <w:szCs w:val="24"/>
          <w:highlight w:val="white"/>
          <w:rtl w:val="0"/>
        </w:rPr>
        <w:t xml:space="preserve"> and any background verification that data.org deems necessary. </w:t>
      </w:r>
      <w:r w:rsidDel="00000000" w:rsidR="00000000" w:rsidRPr="00000000">
        <w:rPr>
          <w:rFonts w:ascii="EB Garamond" w:cs="EB Garamond" w:eastAsia="EB Garamond" w:hAnsi="EB Garamond"/>
          <w:b w:val="1"/>
          <w:color w:val="1c4587"/>
          <w:sz w:val="24"/>
          <w:szCs w:val="24"/>
        </w:rPr>
        <w:drawing>
          <wp:inline distB="114300" distT="114300" distL="114300" distR="114300">
            <wp:extent cx="6244663" cy="1661240"/>
            <wp:effectExtent b="0" l="0" r="0" t="0"/>
            <wp:docPr id="15"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6244663" cy="166124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276" w:lineRule="auto"/>
        <w:jc w:val="both"/>
        <w:rPr>
          <w:color w:val="000000"/>
          <w:sz w:val="24"/>
          <w:szCs w:val="24"/>
          <w:highlight w:val="white"/>
        </w:rPr>
      </w:pPr>
      <w:r w:rsidDel="00000000" w:rsidR="00000000" w:rsidRPr="00000000">
        <w:rPr>
          <w:color w:val="000000"/>
          <w:sz w:val="24"/>
          <w:szCs w:val="24"/>
          <w:highlight w:val="white"/>
          <w:rtl w:val="0"/>
        </w:rPr>
        <w:t xml:space="preserve">The academic institutes will be assessed against the </w:t>
      </w:r>
      <w:r w:rsidDel="00000000" w:rsidR="00000000" w:rsidRPr="00000000">
        <w:rPr>
          <w:b w:val="1"/>
          <w:color w:val="000000"/>
          <w:sz w:val="24"/>
          <w:szCs w:val="24"/>
          <w:highlight w:val="white"/>
          <w:rtl w:val="0"/>
        </w:rPr>
        <w:t xml:space="preserve">technical </w:t>
      </w:r>
      <w:r w:rsidDel="00000000" w:rsidR="00000000" w:rsidRPr="00000000">
        <w:rPr>
          <w:color w:val="000000"/>
          <w:sz w:val="24"/>
          <w:szCs w:val="24"/>
          <w:highlight w:val="white"/>
          <w:rtl w:val="0"/>
        </w:rPr>
        <w:t xml:space="preserve">and </w:t>
      </w:r>
      <w:r w:rsidDel="00000000" w:rsidR="00000000" w:rsidRPr="00000000">
        <w:rPr>
          <w:b w:val="1"/>
          <w:color w:val="000000"/>
          <w:sz w:val="24"/>
          <w:szCs w:val="24"/>
          <w:highlight w:val="white"/>
          <w:rtl w:val="0"/>
        </w:rPr>
        <w:t xml:space="preserve">financial </w:t>
      </w:r>
      <w:r w:rsidDel="00000000" w:rsidR="00000000" w:rsidRPr="00000000">
        <w:rPr>
          <w:color w:val="000000"/>
          <w:sz w:val="24"/>
          <w:szCs w:val="24"/>
          <w:highlight w:val="white"/>
          <w:rtl w:val="0"/>
        </w:rPr>
        <w:t xml:space="preserve">proposals submitted in response to this RFP. </w:t>
      </w:r>
    </w:p>
    <w:p w:rsidR="00000000" w:rsidDel="00000000" w:rsidP="00000000" w:rsidRDefault="00000000" w:rsidRPr="00000000" w14:paraId="0000003C">
      <w:pPr>
        <w:numPr>
          <w:ilvl w:val="0"/>
          <w:numId w:val="10"/>
        </w:numPr>
        <w:pBdr>
          <w:top w:space="0" w:sz="0" w:val="nil"/>
          <w:left w:space="0" w:sz="0" w:val="nil"/>
          <w:bottom w:space="0" w:sz="0" w:val="nil"/>
          <w:right w:space="0" w:sz="0" w:val="nil"/>
          <w:between w:space="0" w:sz="0" w:val="nil"/>
        </w:pBdr>
        <w:spacing w:after="0" w:before="240" w:line="276" w:lineRule="auto"/>
        <w:ind w:left="720" w:hanging="360"/>
        <w:jc w:val="both"/>
        <w:rPr>
          <w:b w:val="1"/>
          <w:color w:val="081424"/>
          <w:sz w:val="24"/>
          <w:szCs w:val="24"/>
          <w:highlight w:val="white"/>
        </w:rPr>
      </w:pPr>
      <w:r w:rsidDel="00000000" w:rsidR="00000000" w:rsidRPr="00000000">
        <w:rPr>
          <w:b w:val="1"/>
          <w:color w:val="081424"/>
          <w:sz w:val="24"/>
          <w:szCs w:val="24"/>
          <w:highlight w:val="white"/>
          <w:rtl w:val="0"/>
        </w:rPr>
        <w:t xml:space="preserve">The technical proposal</w:t>
      </w:r>
      <w:r w:rsidDel="00000000" w:rsidR="00000000" w:rsidRPr="00000000">
        <w:rPr>
          <w:color w:val="000000"/>
          <w:sz w:val="24"/>
          <w:szCs w:val="24"/>
          <w:highlight w:val="white"/>
          <w:rtl w:val="0"/>
        </w:rPr>
        <w:t xml:space="preserve"> must include (but not limited to) details about the academic institute's credentials, subject matter expertise</w:t>
      </w:r>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including key faculty members that will be involved, approach and methodology, and action plan for Inclusion, Diversity, Equity and Accessibility (IDEA) and intersectionality. The format for the technical proposal is given in sections 1 &amp; 2 below. </w:t>
      </w:r>
      <w:r w:rsidDel="00000000" w:rsidR="00000000" w:rsidRPr="00000000">
        <w:rPr>
          <w:rtl w:val="0"/>
        </w:rPr>
      </w:r>
    </w:p>
    <w:p w:rsidR="00000000" w:rsidDel="00000000" w:rsidP="00000000" w:rsidRDefault="00000000" w:rsidRPr="00000000" w14:paraId="0000003D">
      <w:pPr>
        <w:numPr>
          <w:ilvl w:val="0"/>
          <w:numId w:val="10"/>
        </w:numPr>
        <w:pBdr>
          <w:top w:space="0" w:sz="0" w:val="nil"/>
          <w:left w:space="0" w:sz="0" w:val="nil"/>
          <w:bottom w:space="0" w:sz="0" w:val="nil"/>
          <w:right w:space="0" w:sz="0" w:val="nil"/>
          <w:between w:space="0" w:sz="0" w:val="nil"/>
        </w:pBdr>
        <w:spacing w:after="240" w:before="0" w:line="276" w:lineRule="auto"/>
        <w:ind w:left="720" w:hanging="360"/>
        <w:jc w:val="both"/>
        <w:rPr>
          <w:color w:val="000000"/>
          <w:sz w:val="24"/>
          <w:szCs w:val="24"/>
          <w:highlight w:val="white"/>
        </w:rPr>
      </w:pPr>
      <w:r w:rsidDel="00000000" w:rsidR="00000000" w:rsidRPr="00000000">
        <w:rPr>
          <w:b w:val="1"/>
          <w:color w:val="081424"/>
          <w:sz w:val="24"/>
          <w:szCs w:val="24"/>
          <w:highlight w:val="white"/>
          <w:rtl w:val="0"/>
        </w:rPr>
        <w:t xml:space="preserve">The financial proposal</w:t>
      </w:r>
      <w:r w:rsidDel="00000000" w:rsidR="00000000" w:rsidRPr="00000000">
        <w:rPr>
          <w:color w:val="000000"/>
          <w:sz w:val="24"/>
          <w:szCs w:val="24"/>
          <w:highlight w:val="white"/>
          <w:rtl w:val="0"/>
        </w:rPr>
        <w:t xml:space="preserve"> must include (but is not limited to) the academic institute's budget requirements for standing up such a program with details on any overheads, taxes, cost share and leverage (including other sources of internal or external funding being tapped into) alongside other miscellaneous expenses for up to two years of engagement. </w:t>
      </w:r>
      <w:r w:rsidDel="00000000" w:rsidR="00000000" w:rsidRPr="00000000">
        <w:rPr>
          <w:color w:val="222222"/>
          <w:sz w:val="24"/>
          <w:szCs w:val="24"/>
          <w:highlight w:val="white"/>
          <w:rtl w:val="0"/>
        </w:rPr>
        <w:t xml:space="preserve">P</w:t>
      </w:r>
      <w:r w:rsidDel="00000000" w:rsidR="00000000" w:rsidRPr="00000000">
        <w:rPr>
          <w:color w:val="000000"/>
          <w:sz w:val="24"/>
          <w:szCs w:val="24"/>
          <w:highlight w:val="white"/>
          <w:rtl w:val="0"/>
        </w:rPr>
        <w:t xml:space="preserve">reference will be given to institutes offering the program(s) for free or at minimal cost to the participants</w:t>
      </w:r>
    </w:p>
    <w:p w:rsidR="00000000" w:rsidDel="00000000" w:rsidP="00000000" w:rsidRDefault="00000000" w:rsidRPr="00000000" w14:paraId="0000003E">
      <w:pPr>
        <w:spacing w:after="240"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3F">
      <w:pPr>
        <w:spacing w:after="0" w:before="240" w:line="276" w:lineRule="auto"/>
        <w:jc w:val="both"/>
        <w:rPr>
          <w:sz w:val="24"/>
          <w:szCs w:val="24"/>
          <w:highlight w:val="white"/>
        </w:rPr>
      </w:pPr>
      <w:r w:rsidDel="00000000" w:rsidR="00000000" w:rsidRPr="00000000">
        <w:rPr>
          <w:sz w:val="24"/>
          <w:szCs w:val="24"/>
          <w:highlight w:val="white"/>
          <w:rtl w:val="0"/>
        </w:rPr>
        <w:t xml:space="preserve">The technical and financial proposal will be evaluated based on the following key criteria:</w:t>
      </w:r>
    </w:p>
    <w:p w:rsidR="00000000" w:rsidDel="00000000" w:rsidP="00000000" w:rsidRDefault="00000000" w:rsidRPr="00000000" w14:paraId="00000040">
      <w:pPr>
        <w:spacing w:after="0" w:before="240" w:line="276" w:lineRule="auto"/>
        <w:jc w:val="both"/>
        <w:rPr>
          <w:sz w:val="24"/>
          <w:szCs w:val="24"/>
          <w:highlight w:val="white"/>
        </w:rPr>
      </w:pPr>
      <w:r w:rsidDel="00000000" w:rsidR="00000000" w:rsidRPr="00000000">
        <w:rPr>
          <w:rtl w:val="0"/>
        </w:rPr>
      </w:r>
    </w:p>
    <w:tbl>
      <w:tblPr>
        <w:tblStyle w:val="Table1"/>
        <w:tblW w:w="1004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4575"/>
        <w:gridCol w:w="3359"/>
        <w:tblGridChange w:id="0">
          <w:tblGrid>
            <w:gridCol w:w="2115"/>
            <w:gridCol w:w="4575"/>
            <w:gridCol w:w="3359"/>
          </w:tblGrid>
        </w:tblGridChange>
      </w:tblGrid>
      <w:tr>
        <w:trPr>
          <w:cantSplit w:val="0"/>
          <w:trHeight w:val="495" w:hRule="atLeast"/>
          <w:tblHeader w:val="0"/>
        </w:trPr>
        <w:tc>
          <w:tcPr>
            <w:gridSpan w:val="2"/>
            <w:tcBorders>
              <w:top w:color="ffffff" w:space="0" w:sz="12" w:val="dotted"/>
              <w:left w:color="ffffff" w:space="0" w:sz="12" w:val="dotted"/>
              <w:bottom w:color="ffffff" w:space="0" w:sz="12" w:val="dotted"/>
              <w:right w:color="ffffff" w:space="0" w:sz="12" w:val="dotted"/>
            </w:tcBorders>
            <w:shd w:fill="d9ead3" w:val="clear"/>
            <w:tcMar>
              <w:top w:w="100.0" w:type="dxa"/>
              <w:left w:w="100.0" w:type="dxa"/>
              <w:bottom w:w="100.0" w:type="dxa"/>
              <w:right w:w="100.0" w:type="dxa"/>
            </w:tcMar>
          </w:tcPr>
          <w:p w:rsidR="00000000" w:rsidDel="00000000" w:rsidP="00000000" w:rsidRDefault="00000000" w:rsidRPr="00000000" w14:paraId="00000041">
            <w:pPr>
              <w:widowControl w:val="0"/>
              <w:spacing w:after="0" w:before="0" w:lineRule="auto"/>
              <w:jc w:val="center"/>
              <w:rPr>
                <w:b w:val="1"/>
                <w:color w:val="266cbf"/>
                <w:sz w:val="26"/>
                <w:szCs w:val="26"/>
                <w:shd w:fill="d9ead3" w:val="clear"/>
              </w:rPr>
            </w:pPr>
            <w:r w:rsidDel="00000000" w:rsidR="00000000" w:rsidRPr="00000000">
              <w:rPr>
                <w:b w:val="1"/>
                <w:color w:val="266cbf"/>
                <w:sz w:val="26"/>
                <w:szCs w:val="26"/>
                <w:shd w:fill="d9ead3" w:val="clear"/>
                <w:rtl w:val="0"/>
              </w:rPr>
              <w:t xml:space="preserve">Evaluation Criteria</w:t>
            </w:r>
          </w:p>
        </w:tc>
        <w:tc>
          <w:tcPr>
            <w:tcBorders>
              <w:top w:color="ffffff" w:space="0" w:sz="12" w:val="dotted"/>
              <w:left w:color="ffffff" w:space="0" w:sz="12" w:val="dotted"/>
              <w:bottom w:color="ffffff" w:space="0" w:sz="12" w:val="dotted"/>
              <w:right w:color="ffffff" w:space="0" w:sz="12" w:val="dotted"/>
            </w:tcBorders>
            <w:shd w:fill="d9ead3"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0" w:lineRule="auto"/>
              <w:jc w:val="center"/>
              <w:rPr>
                <w:b w:val="1"/>
                <w:color w:val="266cbf"/>
                <w:sz w:val="26"/>
                <w:szCs w:val="26"/>
                <w:shd w:fill="d9ead3" w:val="clear"/>
              </w:rPr>
            </w:pPr>
            <w:r w:rsidDel="00000000" w:rsidR="00000000" w:rsidRPr="00000000">
              <w:rPr>
                <w:b w:val="1"/>
                <w:color w:val="266cbf"/>
                <w:sz w:val="26"/>
                <w:szCs w:val="26"/>
                <w:shd w:fill="d9ead3" w:val="clear"/>
                <w:rtl w:val="0"/>
              </w:rPr>
              <w:t xml:space="preserve">Weightage</w:t>
            </w:r>
          </w:p>
        </w:tc>
      </w:tr>
      <w:tr>
        <w:trPr>
          <w:cantSplit w:val="0"/>
          <w:trHeight w:val="440" w:hRule="atLeast"/>
          <w:tblHeader w:val="0"/>
        </w:trPr>
        <w:tc>
          <w:tcPr>
            <w:vMerge w:val="restart"/>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before="0" w:lineRule="auto"/>
              <w:jc w:val="both"/>
              <w:rPr>
                <w:b w:val="1"/>
                <w:color w:val="073763"/>
                <w:sz w:val="24"/>
                <w:szCs w:val="24"/>
                <w:shd w:fill="efefef" w:val="clear"/>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before="0" w:lineRule="auto"/>
              <w:jc w:val="both"/>
              <w:rPr>
                <w:b w:val="1"/>
                <w:color w:val="073763"/>
                <w:sz w:val="24"/>
                <w:szCs w:val="24"/>
                <w:shd w:fill="efefef" w:val="clear"/>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before="0" w:lineRule="auto"/>
              <w:jc w:val="both"/>
              <w:rPr>
                <w:b w:val="1"/>
                <w:color w:val="073763"/>
                <w:sz w:val="24"/>
                <w:szCs w:val="24"/>
                <w:shd w:fill="efefef" w:val="clear"/>
              </w:rPr>
            </w:pPr>
            <w:r w:rsidDel="00000000" w:rsidR="00000000" w:rsidRPr="00000000">
              <w:rPr>
                <w:b w:val="1"/>
                <w:color w:val="073763"/>
                <w:sz w:val="24"/>
                <w:szCs w:val="24"/>
                <w:shd w:fill="efefef" w:val="clear"/>
                <w:rtl w:val="0"/>
              </w:rPr>
              <w:t xml:space="preserve">Technical proposal </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Credentials &amp; Credibility</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25%</w:t>
            </w:r>
          </w:p>
        </w:tc>
      </w:tr>
      <w:tr>
        <w:trPr>
          <w:cantSplit w:val="0"/>
          <w:trHeight w:val="440" w:hRule="atLeast"/>
          <w:tblHeader w:val="0"/>
        </w:trPr>
        <w:tc>
          <w:tcPr>
            <w:vMerge w:val="continue"/>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73763"/>
                <w:sz w:val="24"/>
                <w:szCs w:val="24"/>
                <w:shd w:fill="efefef" w:val="clear"/>
              </w:rPr>
            </w:pPr>
            <w:r w:rsidDel="00000000" w:rsidR="00000000" w:rsidRPr="00000000">
              <w:rPr>
                <w:rtl w:val="0"/>
              </w:rPr>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Approach &amp; Methodology</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25%</w:t>
            </w:r>
          </w:p>
        </w:tc>
      </w:tr>
      <w:tr>
        <w:trPr>
          <w:cantSplit w:val="0"/>
          <w:trHeight w:val="440" w:hRule="atLeast"/>
          <w:tblHeader w:val="0"/>
        </w:trPr>
        <w:tc>
          <w:tcPr>
            <w:vMerge w:val="continue"/>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73763"/>
                <w:sz w:val="24"/>
                <w:szCs w:val="24"/>
                <w:shd w:fill="efefef" w:val="clear"/>
              </w:rPr>
            </w:pPr>
            <w:r w:rsidDel="00000000" w:rsidR="00000000" w:rsidRPr="00000000">
              <w:rPr>
                <w:rtl w:val="0"/>
              </w:rPr>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Team Structure &amp; Activity Timelines</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15%</w:t>
            </w:r>
          </w:p>
        </w:tc>
      </w:tr>
      <w:tr>
        <w:trPr>
          <w:cantSplit w:val="0"/>
          <w:trHeight w:val="440" w:hRule="atLeast"/>
          <w:tblHeader w:val="0"/>
        </w:trPr>
        <w:tc>
          <w:tcPr>
            <w:vMerge w:val="continue"/>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73763"/>
                <w:sz w:val="24"/>
                <w:szCs w:val="24"/>
                <w:shd w:fill="efefef" w:val="clear"/>
              </w:rPr>
            </w:pPr>
            <w:r w:rsidDel="00000000" w:rsidR="00000000" w:rsidRPr="00000000">
              <w:rPr>
                <w:rtl w:val="0"/>
              </w:rPr>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IDEA &amp; Intersectionality</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15%</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before="0" w:lineRule="auto"/>
              <w:jc w:val="both"/>
              <w:rPr>
                <w:b w:val="1"/>
                <w:color w:val="073763"/>
                <w:sz w:val="24"/>
                <w:szCs w:val="24"/>
                <w:shd w:fill="efefef" w:val="clear"/>
              </w:rPr>
            </w:pPr>
            <w:r w:rsidDel="00000000" w:rsidR="00000000" w:rsidRPr="00000000">
              <w:rPr>
                <w:b w:val="1"/>
                <w:color w:val="073763"/>
                <w:sz w:val="24"/>
                <w:szCs w:val="24"/>
                <w:shd w:fill="efefef" w:val="clear"/>
                <w:rtl w:val="0"/>
              </w:rPr>
              <w:t xml:space="preserve">Financial proposal </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Budget &amp; Financials</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before="0" w:lineRule="auto"/>
              <w:jc w:val="both"/>
              <w:rPr>
                <w:color w:val="073763"/>
                <w:sz w:val="24"/>
                <w:szCs w:val="24"/>
                <w:shd w:fill="efefef" w:val="clear"/>
              </w:rPr>
            </w:pPr>
            <w:r w:rsidDel="00000000" w:rsidR="00000000" w:rsidRPr="00000000">
              <w:rPr>
                <w:color w:val="073763"/>
                <w:sz w:val="24"/>
                <w:szCs w:val="24"/>
                <w:shd w:fill="efefef" w:val="clear"/>
                <w:rtl w:val="0"/>
              </w:rPr>
              <w:t xml:space="preserve">20%</w:t>
            </w:r>
          </w:p>
        </w:tc>
      </w:tr>
      <w:tr>
        <w:trPr>
          <w:cantSplit w:val="0"/>
          <w:tblHeader w:val="0"/>
        </w:trPr>
        <w:tc>
          <w:tcPr>
            <w:gridSpan w:val="2"/>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0" w:before="0" w:lineRule="auto"/>
              <w:jc w:val="center"/>
              <w:rPr>
                <w:b w:val="1"/>
                <w:color w:val="073763"/>
                <w:sz w:val="24"/>
                <w:szCs w:val="24"/>
                <w:shd w:fill="efefef" w:val="clear"/>
              </w:rPr>
            </w:pPr>
            <w:r w:rsidDel="00000000" w:rsidR="00000000" w:rsidRPr="00000000">
              <w:rPr>
                <w:b w:val="1"/>
                <w:color w:val="073763"/>
                <w:sz w:val="24"/>
                <w:szCs w:val="24"/>
                <w:shd w:fill="efefef" w:val="clear"/>
                <w:rtl w:val="0"/>
              </w:rPr>
              <w:t xml:space="preserve">Total</w:t>
            </w:r>
          </w:p>
        </w:tc>
        <w:tc>
          <w:tcPr>
            <w:tcBorders>
              <w:top w:color="ffffff" w:space="0" w:sz="12" w:val="dotted"/>
              <w:left w:color="ffffff" w:space="0" w:sz="12" w:val="dotted"/>
              <w:bottom w:color="ffffff" w:space="0" w:sz="12" w:val="dotted"/>
              <w:right w:color="ffffff" w:space="0" w:sz="12" w:val="dotted"/>
            </w:tcBorders>
            <w:shd w:fill="efefef"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before="0" w:lineRule="auto"/>
              <w:jc w:val="both"/>
              <w:rPr>
                <w:b w:val="1"/>
                <w:color w:val="073763"/>
                <w:sz w:val="24"/>
                <w:szCs w:val="24"/>
                <w:shd w:fill="efefef" w:val="clear"/>
              </w:rPr>
            </w:pPr>
            <w:r w:rsidDel="00000000" w:rsidR="00000000" w:rsidRPr="00000000">
              <w:rPr>
                <w:b w:val="1"/>
                <w:color w:val="073763"/>
                <w:sz w:val="24"/>
                <w:szCs w:val="24"/>
                <w:shd w:fill="efefef" w:val="clear"/>
                <w:rtl w:val="0"/>
              </w:rPr>
              <w:t xml:space="preserve">100%</w:t>
            </w:r>
          </w:p>
        </w:tc>
      </w:tr>
    </w:tbl>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before="240" w:line="276" w:lineRule="auto"/>
        <w:jc w:val="both"/>
        <w:rPr>
          <w:color w:val="266cbf"/>
          <w:sz w:val="24"/>
          <w:szCs w:val="24"/>
        </w:rPr>
      </w:pPr>
      <w:r w:rsidDel="00000000" w:rsidR="00000000" w:rsidRPr="00000000">
        <w:rPr>
          <w:b w:val="1"/>
          <w:color w:val="266cbf"/>
          <w:sz w:val="28"/>
          <w:szCs w:val="28"/>
          <w:highlight w:val="white"/>
          <w:rtl w:val="0"/>
        </w:rPr>
        <w:t xml:space="preserve">Timelines</w:t>
      </w:r>
      <w:r w:rsidDel="00000000" w:rsidR="00000000" w:rsidRPr="00000000">
        <w:rPr>
          <w:color w:val="266cbf"/>
          <w:sz w:val="24"/>
          <w:szCs w:val="24"/>
          <w:rtl w:val="0"/>
        </w:rPr>
        <w:t xml:space="preserve"> </w:t>
      </w:r>
    </w:p>
    <w:tbl>
      <w:tblPr>
        <w:tblStyle w:val="Table2"/>
        <w:tblW w:w="8505.0" w:type="dxa"/>
        <w:jc w:val="left"/>
        <w:tblInd w:w="140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1"/>
        <w:gridCol w:w="4394"/>
        <w:tblGridChange w:id="0">
          <w:tblGrid>
            <w:gridCol w:w="4111"/>
            <w:gridCol w:w="4394"/>
          </w:tblGrid>
        </w:tblGridChange>
      </w:tblGrid>
      <w:tr>
        <w:trPr>
          <w:cantSplit w:val="0"/>
          <w:tblHeader w:val="0"/>
        </w:trPr>
        <w:tc>
          <w:tcPr>
            <w:tcBorders>
              <w:top w:color="ffffff" w:space="0" w:sz="12" w:val="dotted"/>
              <w:left w:color="ffffff" w:space="0" w:sz="12" w:val="dotted"/>
              <w:bottom w:color="ffffff" w:space="0" w:sz="12" w:val="dotted"/>
              <w:right w:color="ffffff" w:space="0" w:sz="12" w:val="dotted"/>
            </w:tcBorders>
            <w:shd w:fill="b6d7a8" w:val="clear"/>
            <w:tcMar>
              <w:top w:w="140.0" w:type="dxa"/>
              <w:left w:w="140.0" w:type="dxa"/>
              <w:bottom w:w="140.0" w:type="dxa"/>
              <w:right w:w="14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before="0" w:lineRule="auto"/>
              <w:jc w:val="both"/>
              <w:rPr>
                <w:b w:val="1"/>
                <w:color w:val="0b5394"/>
                <w:sz w:val="26"/>
                <w:szCs w:val="26"/>
              </w:rPr>
            </w:pPr>
            <w:r w:rsidDel="00000000" w:rsidR="00000000" w:rsidRPr="00000000">
              <w:rPr>
                <w:b w:val="1"/>
                <w:color w:val="0b5394"/>
                <w:sz w:val="26"/>
                <w:szCs w:val="26"/>
                <w:rtl w:val="0"/>
              </w:rPr>
              <w:t xml:space="preserve">             Task</w:t>
            </w:r>
          </w:p>
        </w:tc>
        <w:tc>
          <w:tcPr>
            <w:tcBorders>
              <w:top w:color="ffffff" w:space="0" w:sz="12" w:val="dotted"/>
              <w:left w:color="ffffff" w:space="0" w:sz="12" w:val="dotted"/>
              <w:bottom w:color="ffffff" w:space="0" w:sz="12" w:val="dotted"/>
              <w:right w:color="ffffff" w:space="0" w:sz="12" w:val="dotted"/>
            </w:tcBorders>
            <w:shd w:fill="b6d7a8" w:val="clear"/>
            <w:tcMar>
              <w:top w:w="140.0" w:type="dxa"/>
              <w:left w:w="140.0" w:type="dxa"/>
              <w:bottom w:w="140.0" w:type="dxa"/>
              <w:right w:w="14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before="0" w:lineRule="auto"/>
              <w:jc w:val="both"/>
              <w:rPr>
                <w:b w:val="1"/>
                <w:color w:val="0b5394"/>
                <w:sz w:val="26"/>
                <w:szCs w:val="26"/>
              </w:rPr>
            </w:pPr>
            <w:r w:rsidDel="00000000" w:rsidR="00000000" w:rsidRPr="00000000">
              <w:rPr>
                <w:b w:val="1"/>
                <w:color w:val="0b5394"/>
                <w:sz w:val="26"/>
                <w:szCs w:val="26"/>
                <w:rtl w:val="0"/>
              </w:rPr>
              <w:t xml:space="preserve">Timeline</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RFP issued</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28</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November 2022</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Clarification window for the RFP</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28</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November – 8</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December 2022</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Information session on the RFP</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8</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December 2022</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Submission deadline</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10</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January 2023</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Notification of outcome to academic institutes</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31</w:t>
            </w:r>
            <w:r w:rsidDel="00000000" w:rsidR="00000000" w:rsidRPr="00000000">
              <w:rPr>
                <w:color w:val="073763"/>
                <w:sz w:val="24"/>
                <w:szCs w:val="24"/>
                <w:vertAlign w:val="superscript"/>
                <w:rtl w:val="0"/>
              </w:rPr>
              <w:t xml:space="preserve">st</w:t>
            </w:r>
            <w:r w:rsidDel="00000000" w:rsidR="00000000" w:rsidRPr="00000000">
              <w:rPr>
                <w:color w:val="073763"/>
                <w:sz w:val="24"/>
                <w:szCs w:val="24"/>
                <w:rtl w:val="0"/>
              </w:rPr>
              <w:t xml:space="preserve"> January 2023</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Interview for shortlisted academic institutes</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6</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 20</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February 2023</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before="0" w:lineRule="auto"/>
              <w:rPr>
                <w:color w:val="073763"/>
                <w:sz w:val="24"/>
                <w:szCs w:val="24"/>
              </w:rPr>
            </w:pPr>
            <w:r w:rsidDel="00000000" w:rsidR="00000000" w:rsidRPr="00000000">
              <w:rPr>
                <w:color w:val="073763"/>
                <w:sz w:val="24"/>
                <w:szCs w:val="24"/>
                <w:rtl w:val="0"/>
              </w:rPr>
              <w:t xml:space="preserve">Partner(s) identified</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before="0" w:lineRule="auto"/>
              <w:jc w:val="both"/>
              <w:rPr>
                <w:color w:val="073763"/>
                <w:sz w:val="24"/>
                <w:szCs w:val="24"/>
              </w:rPr>
            </w:pPr>
            <w:r w:rsidDel="00000000" w:rsidR="00000000" w:rsidRPr="00000000">
              <w:rPr>
                <w:color w:val="073763"/>
                <w:sz w:val="24"/>
                <w:szCs w:val="24"/>
                <w:rtl w:val="0"/>
              </w:rPr>
              <w:t xml:space="preserve">6</w:t>
            </w:r>
            <w:r w:rsidDel="00000000" w:rsidR="00000000" w:rsidRPr="00000000">
              <w:rPr>
                <w:color w:val="073763"/>
                <w:sz w:val="24"/>
                <w:szCs w:val="24"/>
                <w:vertAlign w:val="superscript"/>
                <w:rtl w:val="0"/>
              </w:rPr>
              <w:t xml:space="preserve">th</w:t>
            </w:r>
            <w:r w:rsidDel="00000000" w:rsidR="00000000" w:rsidRPr="00000000">
              <w:rPr>
                <w:color w:val="073763"/>
                <w:sz w:val="24"/>
                <w:szCs w:val="24"/>
                <w:rtl w:val="0"/>
              </w:rPr>
              <w:t xml:space="preserve"> March 2023</w:t>
            </w:r>
          </w:p>
        </w:tc>
      </w:tr>
      <w:tr>
        <w:trPr>
          <w:cantSplit w:val="0"/>
          <w:tblHeader w:val="0"/>
        </w:trPr>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73763"/>
                <w:sz w:val="24"/>
                <w:szCs w:val="24"/>
              </w:rPr>
            </w:pPr>
            <w:r w:rsidDel="00000000" w:rsidR="00000000" w:rsidRPr="00000000">
              <w:rPr>
                <w:color w:val="073763"/>
                <w:sz w:val="24"/>
                <w:szCs w:val="24"/>
                <w:rtl w:val="0"/>
              </w:rPr>
              <w:t xml:space="preserve">Expected program launch</w:t>
            </w:r>
          </w:p>
        </w:tc>
        <w:tc>
          <w:tcPr>
            <w:tcBorders>
              <w:top w:color="ffffff" w:space="0" w:sz="12" w:val="dotted"/>
              <w:left w:color="ffffff" w:space="0" w:sz="12" w:val="dotted"/>
              <w:bottom w:color="ffffff" w:space="0" w:sz="12" w:val="dotted"/>
              <w:right w:color="ffffff" w:space="0" w:sz="12" w:val="dotted"/>
            </w:tcBorders>
            <w:shd w:fill="efefef" w:val="clear"/>
            <w:tcMar>
              <w:top w:w="140.0" w:type="dxa"/>
              <w:left w:w="140.0" w:type="dxa"/>
              <w:bottom w:w="140.0" w:type="dxa"/>
              <w:right w:w="14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color w:val="073763"/>
                <w:sz w:val="24"/>
                <w:szCs w:val="24"/>
              </w:rPr>
            </w:pPr>
            <w:r w:rsidDel="00000000" w:rsidR="00000000" w:rsidRPr="00000000">
              <w:rPr>
                <w:color w:val="073763"/>
                <w:sz w:val="24"/>
                <w:szCs w:val="24"/>
                <w:rtl w:val="0"/>
              </w:rPr>
              <w:t xml:space="preserve">August 2023</w:t>
            </w:r>
          </w:p>
        </w:tc>
      </w:tr>
    </w:tbl>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before="0" w:lineRule="auto"/>
        <w:jc w:val="both"/>
        <w:rPr>
          <w:color w:val="434343"/>
          <w:sz w:val="28"/>
          <w:szCs w:val="28"/>
          <w:highlight w:val="white"/>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before="0" w:lineRule="auto"/>
        <w:jc w:val="both"/>
        <w:rPr>
          <w:b w:val="1"/>
          <w:color w:val="266cbf"/>
          <w:sz w:val="28"/>
          <w:szCs w:val="28"/>
          <w:highlight w:val="white"/>
        </w:rPr>
      </w:pPr>
      <w:r w:rsidDel="00000000" w:rsidR="00000000" w:rsidRPr="00000000">
        <w:rPr>
          <w:b w:val="1"/>
          <w:color w:val="266cbf"/>
          <w:sz w:val="28"/>
          <w:szCs w:val="28"/>
          <w:highlight w:val="white"/>
          <w:rtl w:val="0"/>
        </w:rPr>
        <w:t xml:space="preserve">Proposal Submission Details</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before="0" w:line="276" w:lineRule="auto"/>
        <w:ind w:left="-708" w:firstLine="708"/>
        <w:jc w:val="both"/>
        <w:rPr>
          <w:color w:val="000000"/>
          <w:highlight w:val="white"/>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before="0" w:line="276" w:lineRule="auto"/>
        <w:ind w:left="11" w:firstLine="0"/>
        <w:jc w:val="both"/>
        <w:rPr>
          <w:color w:val="000000"/>
          <w:sz w:val="24"/>
          <w:szCs w:val="24"/>
        </w:rPr>
      </w:pPr>
      <w:r w:rsidDel="00000000" w:rsidR="00000000" w:rsidRPr="00000000">
        <w:rPr>
          <w:color w:val="000000"/>
          <w:sz w:val="24"/>
          <w:szCs w:val="24"/>
          <w:highlight w:val="white"/>
          <w:rtl w:val="0"/>
        </w:rPr>
        <w:t xml:space="preserve">Kindly send your response to the RFP as attachments through email to </w:t>
      </w:r>
      <w:r w:rsidDel="00000000" w:rsidR="00000000" w:rsidRPr="00000000">
        <w:rPr>
          <w:b w:val="1"/>
          <w:color w:val="000000"/>
          <w:sz w:val="24"/>
          <w:szCs w:val="24"/>
          <w:highlight w:val="white"/>
          <w:rtl w:val="0"/>
        </w:rPr>
        <w:t xml:space="preserve">submit@data.org</w:t>
      </w:r>
      <w:r w:rsidDel="00000000" w:rsidR="00000000" w:rsidRPr="00000000">
        <w:rPr>
          <w:color w:val="000000"/>
          <w:sz w:val="24"/>
          <w:szCs w:val="24"/>
          <w:highlight w:val="white"/>
          <w:rtl w:val="0"/>
        </w:rPr>
        <w:t xml:space="preserve"> by </w:t>
      </w:r>
      <w:r w:rsidDel="00000000" w:rsidR="00000000" w:rsidRPr="00000000">
        <w:rPr>
          <w:b w:val="1"/>
          <w:color w:val="000000"/>
          <w:sz w:val="24"/>
          <w:szCs w:val="24"/>
          <w:highlight w:val="white"/>
          <w:rtl w:val="0"/>
        </w:rPr>
        <w:t xml:space="preserve">10</w:t>
      </w:r>
      <w:r w:rsidDel="00000000" w:rsidR="00000000" w:rsidRPr="00000000">
        <w:rPr>
          <w:b w:val="1"/>
          <w:color w:val="000000"/>
          <w:sz w:val="24"/>
          <w:szCs w:val="24"/>
          <w:highlight w:val="white"/>
          <w:vertAlign w:val="superscript"/>
          <w:rtl w:val="0"/>
        </w:rPr>
        <w:t xml:space="preserve">th</w:t>
      </w:r>
      <w:r w:rsidDel="00000000" w:rsidR="00000000" w:rsidRPr="00000000">
        <w:rPr>
          <w:color w:val="000000"/>
          <w:sz w:val="24"/>
          <w:szCs w:val="24"/>
          <w:highlight w:val="white"/>
          <w:rtl w:val="0"/>
        </w:rPr>
        <w:t xml:space="preserve"> </w:t>
      </w:r>
      <w:r w:rsidDel="00000000" w:rsidR="00000000" w:rsidRPr="00000000">
        <w:rPr>
          <w:b w:val="1"/>
          <w:color w:val="000000"/>
          <w:sz w:val="24"/>
          <w:szCs w:val="24"/>
          <w:highlight w:val="white"/>
          <w:rtl w:val="0"/>
        </w:rPr>
        <w:t xml:space="preserve">January, 2023</w:t>
      </w:r>
      <w:r w:rsidDel="00000000" w:rsidR="00000000" w:rsidRPr="00000000">
        <w:rPr>
          <w:color w:val="000000"/>
          <w:sz w:val="24"/>
          <w:szCs w:val="24"/>
          <w:highlight w:val="white"/>
          <w:rtl w:val="0"/>
        </w:rPr>
        <w:t xml:space="preserve">, 23:59 IST at the latest. Proposals received after the deadline will not be evaluated. We will host an information session to clarify any questions or concerns for the RFP on 8</w:t>
      </w:r>
      <w:r w:rsidDel="00000000" w:rsidR="00000000" w:rsidRPr="00000000">
        <w:rPr>
          <w:color w:val="000000"/>
          <w:sz w:val="24"/>
          <w:szCs w:val="24"/>
          <w:highlight w:val="white"/>
          <w:vertAlign w:val="superscript"/>
          <w:rtl w:val="0"/>
        </w:rPr>
        <w:t xml:space="preserve">th</w:t>
      </w:r>
      <w:r w:rsidDel="00000000" w:rsidR="00000000" w:rsidRPr="00000000">
        <w:rPr>
          <w:color w:val="000000"/>
          <w:sz w:val="24"/>
          <w:szCs w:val="24"/>
          <w:highlight w:val="white"/>
          <w:rtl w:val="0"/>
        </w:rPr>
        <w:t xml:space="preserve"> December 2022 at 5-</w:t>
      </w:r>
      <w:r w:rsidDel="00000000" w:rsidR="00000000" w:rsidRPr="00000000">
        <w:rPr>
          <w:sz w:val="24"/>
          <w:szCs w:val="24"/>
          <w:highlight w:val="white"/>
          <w:rtl w:val="0"/>
        </w:rPr>
        <w:t xml:space="preserve">6 pm</w:t>
      </w:r>
      <w:r w:rsidDel="00000000" w:rsidR="00000000" w:rsidRPr="00000000">
        <w:rPr>
          <w:color w:val="000000"/>
          <w:sz w:val="24"/>
          <w:szCs w:val="24"/>
          <w:highlight w:val="white"/>
          <w:rtl w:val="0"/>
        </w:rPr>
        <w:t xml:space="preserve"> IST. The registration details to attend this session will be available at </w:t>
      </w:r>
      <w:hyperlink r:id="rId15">
        <w:r w:rsidDel="00000000" w:rsidR="00000000" w:rsidRPr="00000000">
          <w:rPr>
            <w:color w:val="0000ff"/>
            <w:sz w:val="24"/>
            <w:szCs w:val="24"/>
            <w:u w:val="single"/>
            <w:rtl w:val="0"/>
          </w:rPr>
          <w:t xml:space="preserve">https://data.org/events/</w:t>
        </w:r>
      </w:hyperlink>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before="0" w:line="276" w:lineRule="auto"/>
        <w:ind w:left="11" w:firstLine="0"/>
        <w:jc w:val="both"/>
        <w:rPr>
          <w:color w:val="000000"/>
          <w:sz w:val="24"/>
          <w:szCs w:val="24"/>
          <w:highlight w:val="whit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before="0" w:line="276" w:lineRule="auto"/>
        <w:ind w:left="11" w:firstLine="0"/>
        <w:rPr>
          <w:i w:val="1"/>
          <w:color w:val="000000"/>
          <w:sz w:val="24"/>
          <w:szCs w:val="24"/>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before="0" w:line="276" w:lineRule="auto"/>
        <w:ind w:left="11" w:firstLine="0"/>
        <w:jc w:val="both"/>
        <w:rPr>
          <w:color w:val="000000"/>
          <w:sz w:val="24"/>
          <w:szCs w:val="24"/>
          <w:highlight w:val="white"/>
        </w:rPr>
      </w:pPr>
      <w:r w:rsidDel="00000000" w:rsidR="00000000" w:rsidRPr="00000000">
        <w:rPr>
          <w:color w:val="000000"/>
          <w:sz w:val="24"/>
          <w:szCs w:val="24"/>
          <w:highlight w:val="white"/>
          <w:rtl w:val="0"/>
        </w:rPr>
        <w:t xml:space="preserve">The academic institutes can send any questions to</w:t>
      </w:r>
      <w:r w:rsidDel="00000000" w:rsidR="00000000" w:rsidRPr="00000000">
        <w:rPr>
          <w:b w:val="1"/>
          <w:color w:val="000000"/>
          <w:sz w:val="24"/>
          <w:szCs w:val="24"/>
          <w:highlight w:val="white"/>
          <w:rtl w:val="0"/>
        </w:rPr>
        <w:t xml:space="preserve"> submit@data.org</w:t>
      </w:r>
      <w:r w:rsidDel="00000000" w:rsidR="00000000" w:rsidRPr="00000000">
        <w:rPr>
          <w:color w:val="000000"/>
          <w:sz w:val="24"/>
          <w:szCs w:val="24"/>
          <w:highlight w:val="white"/>
          <w:rtl w:val="0"/>
        </w:rPr>
        <w:t xml:space="preserve"> before 8</w:t>
      </w:r>
      <w:r w:rsidDel="00000000" w:rsidR="00000000" w:rsidRPr="00000000">
        <w:rPr>
          <w:color w:val="000000"/>
          <w:sz w:val="24"/>
          <w:szCs w:val="24"/>
          <w:highlight w:val="white"/>
          <w:vertAlign w:val="superscript"/>
          <w:rtl w:val="0"/>
        </w:rPr>
        <w:t xml:space="preserve">th</w:t>
      </w:r>
      <w:r w:rsidDel="00000000" w:rsidR="00000000" w:rsidRPr="00000000">
        <w:rPr>
          <w:color w:val="000000"/>
          <w:sz w:val="24"/>
          <w:szCs w:val="24"/>
          <w:highlight w:val="white"/>
          <w:rtl w:val="0"/>
        </w:rPr>
        <w:t xml:space="preserve"> December, 2022 and we will answer them on the information call for the benefit of all. All applicants will be informed about the status of their application latest by 31</w:t>
      </w:r>
      <w:r w:rsidDel="00000000" w:rsidR="00000000" w:rsidRPr="00000000">
        <w:rPr>
          <w:color w:val="000000"/>
          <w:sz w:val="24"/>
          <w:szCs w:val="24"/>
          <w:highlight w:val="white"/>
          <w:vertAlign w:val="superscript"/>
          <w:rtl w:val="0"/>
        </w:rPr>
        <w:t xml:space="preserve">st</w:t>
      </w:r>
      <w:r w:rsidDel="00000000" w:rsidR="00000000" w:rsidRPr="00000000">
        <w:rPr>
          <w:color w:val="000000"/>
          <w:sz w:val="24"/>
          <w:szCs w:val="24"/>
          <w:highlight w:val="white"/>
          <w:rtl w:val="0"/>
        </w:rPr>
        <w:t xml:space="preserve"> January, 2023. Only shortlisted academic institutes will be invited for the final interview.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before="0" w:line="276" w:lineRule="auto"/>
        <w:ind w:left="11" w:hanging="11"/>
        <w:jc w:val="both"/>
        <w:rPr>
          <w:color w:val="000000"/>
          <w:sz w:val="24"/>
          <w:szCs w:val="24"/>
          <w:highlight w:val="whit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b w:val="1"/>
          <w:color w:val="266cbf"/>
          <w:sz w:val="28"/>
          <w:szCs w:val="28"/>
          <w:highlight w:val="white"/>
          <w:rtl w:val="0"/>
        </w:rPr>
        <w:t xml:space="preserve">Response Format</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075">
      <w:pPr>
        <w:numPr>
          <w:ilvl w:val="0"/>
          <w:numId w:val="7"/>
        </w:numPr>
        <w:pBdr>
          <w:top w:space="0" w:sz="0" w:val="nil"/>
          <w:left w:space="0" w:sz="0" w:val="nil"/>
          <w:bottom w:space="0" w:sz="0" w:val="nil"/>
          <w:right w:space="0" w:sz="0" w:val="nil"/>
          <w:between w:space="0" w:sz="0" w:val="nil"/>
        </w:pBdr>
        <w:spacing w:after="0" w:before="0" w:line="276" w:lineRule="auto"/>
        <w:ind w:left="566" w:hanging="566"/>
        <w:jc w:val="both"/>
        <w:rPr>
          <w:color w:val="000000"/>
          <w:sz w:val="24"/>
          <w:szCs w:val="24"/>
          <w:highlight w:val="white"/>
        </w:rPr>
      </w:pPr>
      <w:r w:rsidDel="00000000" w:rsidR="00000000" w:rsidRPr="00000000">
        <w:rPr>
          <w:color w:val="000000"/>
          <w:sz w:val="24"/>
          <w:szCs w:val="24"/>
          <w:highlight w:val="white"/>
          <w:rtl w:val="0"/>
        </w:rPr>
        <w:t xml:space="preserve">The RFP has three sections. The first section seeks information on the academic institute's existing credentials, processes and expertise. The second section seeks a detailed and unique proposal tailored to the DSI and/or PEDP program. The third section seeks a financial proposal to develop &amp; deploy the program(s).</w:t>
      </w:r>
    </w:p>
    <w:p w:rsidR="00000000" w:rsidDel="00000000" w:rsidP="00000000" w:rsidRDefault="00000000" w:rsidRPr="00000000" w14:paraId="00000076">
      <w:pPr>
        <w:numPr>
          <w:ilvl w:val="0"/>
          <w:numId w:val="7"/>
        </w:numPr>
        <w:pBdr>
          <w:top w:space="0" w:sz="0" w:val="nil"/>
          <w:left w:space="0" w:sz="0" w:val="nil"/>
          <w:bottom w:space="0" w:sz="0" w:val="nil"/>
          <w:right w:space="0" w:sz="0" w:val="nil"/>
          <w:between w:space="0" w:sz="0" w:val="nil"/>
        </w:pBdr>
        <w:spacing w:after="0" w:before="0" w:line="276" w:lineRule="auto"/>
        <w:ind w:left="566" w:hanging="566"/>
        <w:jc w:val="both"/>
        <w:rPr>
          <w:color w:val="000000"/>
          <w:sz w:val="24"/>
          <w:szCs w:val="24"/>
          <w:highlight w:val="white"/>
        </w:rPr>
      </w:pPr>
      <w:r w:rsidDel="00000000" w:rsidR="00000000" w:rsidRPr="00000000">
        <w:rPr>
          <w:color w:val="000000"/>
          <w:sz w:val="24"/>
          <w:szCs w:val="24"/>
          <w:highlight w:val="white"/>
          <w:rtl w:val="0"/>
        </w:rPr>
        <w:t xml:space="preserve">If the academic institute plans to deliver both components of the programs, i.e., </w:t>
      </w:r>
      <w:r w:rsidDel="00000000" w:rsidR="00000000" w:rsidRPr="00000000">
        <w:rPr>
          <w:i w:val="1"/>
          <w:color w:val="000000"/>
          <w:sz w:val="24"/>
          <w:szCs w:val="24"/>
          <w:highlight w:val="white"/>
          <w:rtl w:val="0"/>
        </w:rPr>
        <w:t xml:space="preserve">(a) Specialization program in Data for Social Impact (DSI), and (b) Professional and executive development program (PEDP)</w:t>
      </w:r>
      <w:r w:rsidDel="00000000" w:rsidR="00000000" w:rsidRPr="00000000">
        <w:rPr>
          <w:color w:val="000000"/>
          <w:sz w:val="24"/>
          <w:szCs w:val="24"/>
          <w:highlight w:val="white"/>
          <w:rtl w:val="0"/>
        </w:rPr>
        <w:t xml:space="preserve">, they must highlight it clearly in the technical and financial proposals and their approach towards both programs. </w:t>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after="0" w:before="0" w:line="276" w:lineRule="auto"/>
        <w:ind w:left="566" w:hanging="566"/>
        <w:jc w:val="both"/>
        <w:rPr>
          <w:color w:val="000000"/>
          <w:sz w:val="24"/>
          <w:szCs w:val="24"/>
          <w:highlight w:val="white"/>
        </w:rPr>
      </w:pPr>
      <w:r w:rsidDel="00000000" w:rsidR="00000000" w:rsidRPr="00000000">
        <w:rPr>
          <w:color w:val="000000"/>
          <w:sz w:val="24"/>
          <w:szCs w:val="24"/>
          <w:highlight w:val="white"/>
          <w:rtl w:val="0"/>
        </w:rPr>
        <w:t xml:space="preserve">All the answers must be answered in English in the proposed format and submitted as a single document (.doc, .docx). Kindly name the submission document in the following manner: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before="0" w:line="276" w:lineRule="auto"/>
        <w:ind w:left="720" w:firstLine="0"/>
        <w:jc w:val="both"/>
        <w:rPr>
          <w:b w:val="1"/>
          <w:color w:val="000000"/>
          <w:sz w:val="24"/>
          <w:szCs w:val="24"/>
          <w:highlight w:val="white"/>
        </w:rPr>
      </w:pPr>
      <w:r w:rsidDel="00000000" w:rsidR="00000000" w:rsidRPr="00000000">
        <w:rPr>
          <w:b w:val="1"/>
          <w:color w:val="000000"/>
          <w:sz w:val="24"/>
          <w:szCs w:val="24"/>
          <w:highlight w:val="white"/>
          <w:rtl w:val="0"/>
        </w:rPr>
        <w:t xml:space="preserve">"&lt;academic institute's name_proposal_India Data Capacity Accelerator&gt;"</w:t>
      </w:r>
    </w:p>
    <w:p w:rsidR="00000000" w:rsidDel="00000000" w:rsidP="00000000" w:rsidRDefault="00000000" w:rsidRPr="00000000" w14:paraId="00000079">
      <w:pPr>
        <w:numPr>
          <w:ilvl w:val="0"/>
          <w:numId w:val="7"/>
        </w:numPr>
        <w:pBdr>
          <w:top w:space="0" w:sz="0" w:val="nil"/>
          <w:left w:space="0" w:sz="0" w:val="nil"/>
          <w:bottom w:space="0" w:sz="0" w:val="nil"/>
          <w:right w:space="0" w:sz="0" w:val="nil"/>
          <w:between w:space="0" w:sz="0" w:val="nil"/>
        </w:pBdr>
        <w:spacing w:after="0" w:before="0" w:line="276" w:lineRule="auto"/>
        <w:ind w:left="566" w:hanging="566"/>
        <w:jc w:val="both"/>
        <w:rPr>
          <w:color w:val="000000"/>
          <w:sz w:val="24"/>
          <w:szCs w:val="24"/>
          <w:highlight w:val="white"/>
        </w:rPr>
      </w:pPr>
      <w:r w:rsidDel="00000000" w:rsidR="00000000" w:rsidRPr="00000000">
        <w:rPr>
          <w:color w:val="000000"/>
          <w:sz w:val="24"/>
          <w:szCs w:val="24"/>
          <w:highlight w:val="white"/>
          <w:rtl w:val="0"/>
        </w:rPr>
        <w:t xml:space="preserve">The font style and size should be consistent in the response. (Font style: EB Garamond; Size: 11 or 12pt).</w:t>
      </w:r>
    </w:p>
    <w:p w:rsidR="00000000" w:rsidDel="00000000" w:rsidP="00000000" w:rsidRDefault="00000000" w:rsidRPr="00000000" w14:paraId="0000007A">
      <w:pPr>
        <w:numPr>
          <w:ilvl w:val="0"/>
          <w:numId w:val="7"/>
        </w:numPr>
        <w:pBdr>
          <w:top w:space="0" w:sz="0" w:val="nil"/>
          <w:left w:space="0" w:sz="0" w:val="nil"/>
          <w:bottom w:space="0" w:sz="0" w:val="nil"/>
          <w:right w:space="0" w:sz="0" w:val="nil"/>
          <w:between w:space="0" w:sz="0" w:val="nil"/>
        </w:pBdr>
        <w:spacing w:after="0" w:before="0" w:line="276" w:lineRule="auto"/>
        <w:ind w:left="566" w:hanging="566"/>
        <w:jc w:val="both"/>
        <w:rPr>
          <w:color w:val="000000"/>
          <w:sz w:val="24"/>
          <w:szCs w:val="24"/>
          <w:highlight w:val="white"/>
        </w:rPr>
      </w:pPr>
      <w:r w:rsidDel="00000000" w:rsidR="00000000" w:rsidRPr="00000000">
        <w:rPr>
          <w:color w:val="000000"/>
          <w:sz w:val="24"/>
          <w:szCs w:val="24"/>
          <w:highlight w:val="white"/>
          <w:rtl w:val="0"/>
        </w:rPr>
        <w:t xml:space="preserve">Kindly add all the additional information as attachments in the annexures.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before="0" w:line="276" w:lineRule="auto"/>
        <w:ind w:left="720" w:hanging="720"/>
        <w:jc w:val="both"/>
        <w:rPr>
          <w:color w:val="000000"/>
          <w:sz w:val="24"/>
          <w:szCs w:val="24"/>
          <w:highlight w:val="whit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before="0" w:line="276" w:lineRule="auto"/>
        <w:ind w:left="1700" w:right="1699" w:firstLine="0"/>
        <w:jc w:val="both"/>
        <w:rPr>
          <w:b w:val="1"/>
          <w:color w:val="1c4587"/>
          <w:sz w:val="26"/>
          <w:szCs w:val="26"/>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Thank you for your interest in collaborating with data.org on this important work.</w:t>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F">
      <w:pPr>
        <w:rPr/>
      </w:pPr>
      <w:r w:rsidDel="00000000" w:rsidR="00000000" w:rsidRPr="00000000">
        <w:br w:type="page"/>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before="0" w:line="276" w:lineRule="auto"/>
        <w:jc w:val="center"/>
        <w:rPr>
          <w:b w:val="1"/>
          <w:color w:val="266cbf"/>
          <w:sz w:val="30"/>
          <w:szCs w:val="30"/>
          <w:highlight w:val="white"/>
        </w:rPr>
      </w:pPr>
      <w:r w:rsidDel="00000000" w:rsidR="00000000" w:rsidRPr="00000000">
        <w:rPr>
          <w:b w:val="1"/>
          <w:color w:val="266cbf"/>
          <w:sz w:val="28"/>
          <w:szCs w:val="28"/>
          <w:highlight w:val="white"/>
          <w:rtl w:val="0"/>
        </w:rPr>
        <w:t xml:space="preserve">Select the Name of the Program Component(s) you are Applying for:</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tbl>
      <w:tblPr>
        <w:tblStyle w:val="Table3"/>
        <w:tblW w:w="1077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9795"/>
        <w:tblGridChange w:id="0">
          <w:tblGrid>
            <w:gridCol w:w="975"/>
            <w:gridCol w:w="9795"/>
          </w:tblGrid>
        </w:tblGridChange>
      </w:tblGrid>
      <w:tr>
        <w:trPr>
          <w:cantSplit w:val="0"/>
          <w:trHeight w:val="907" w:hRule="atLeast"/>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b6d7a8" w:val="clear"/>
              </w:rPr>
            </w:pPr>
            <w:r w:rsidDel="00000000" w:rsidR="00000000" w:rsidRPr="00000000">
              <w:rPr>
                <w:rFonts w:ascii="MS Gothic" w:cs="MS Gothic" w:eastAsia="MS Gothic" w:hAnsi="MS Gothic"/>
                <w:color w:val="000000"/>
                <w:sz w:val="24"/>
                <w:szCs w:val="24"/>
                <w:shd w:fill="b6d7a8"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Specialization program in Data for Social Impact (DSI)</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shd w:fill="b6d7a8"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b6d7a8" w:val="clear"/>
              </w:rPr>
            </w:pPr>
            <w:r w:rsidDel="00000000" w:rsidR="00000000" w:rsidRPr="00000000">
              <w:rPr>
                <w:rFonts w:ascii="MS Gothic" w:cs="MS Gothic" w:eastAsia="MS Gothic" w:hAnsi="MS Gothic"/>
                <w:color w:val="000000"/>
                <w:sz w:val="24"/>
                <w:szCs w:val="24"/>
                <w:shd w:fill="b6d7a8"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Professional and Executive Development Program (PEDP)</w:t>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before="0" w:line="276" w:lineRule="auto"/>
        <w:jc w:val="both"/>
        <w:rPr>
          <w:b w:val="1"/>
          <w:color w:val="1c4587"/>
          <w:sz w:val="28"/>
          <w:szCs w:val="28"/>
          <w:highlight w:val="white"/>
        </w:rPr>
      </w:pPr>
      <w:r w:rsidDel="00000000" w:rsidR="00000000" w:rsidRPr="00000000">
        <w:rPr>
          <w:rtl w:val="0"/>
        </w:rPr>
      </w:r>
    </w:p>
    <w:tbl>
      <w:tblPr>
        <w:tblStyle w:val="Table4"/>
        <w:tblW w:w="107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9"/>
        <w:tblGridChange w:id="0">
          <w:tblGrid>
            <w:gridCol w:w="1076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6d7a8" w:val="clear"/>
            <w:tcMar>
              <w:top w:w="100.0" w:type="dxa"/>
              <w:left w:w="100.0" w:type="dxa"/>
              <w:bottom w:w="100.0" w:type="dxa"/>
              <w:right w:w="100.0" w:type="dxa"/>
            </w:tcMa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before="0" w:line="276" w:lineRule="auto"/>
              <w:jc w:val="both"/>
              <w:rPr>
                <w:b w:val="1"/>
                <w:color w:val="081424"/>
                <w:sz w:val="28"/>
                <w:szCs w:val="28"/>
                <w:shd w:fill="b6d7a8" w:val="clear"/>
              </w:rPr>
            </w:pPr>
            <w:r w:rsidDel="00000000" w:rsidR="00000000" w:rsidRPr="00000000">
              <w:rPr>
                <w:b w:val="1"/>
                <w:color w:val="081424"/>
                <w:sz w:val="28"/>
                <w:szCs w:val="28"/>
                <w:shd w:fill="b6d7a8" w:val="clear"/>
                <w:rtl w:val="0"/>
              </w:rPr>
              <w:t xml:space="preserve">Section 1:  Academic institute's credentials, processes and relevant expertise</w:t>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5"/>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7500"/>
        <w:tblGridChange w:id="0">
          <w:tblGrid>
            <w:gridCol w:w="3270"/>
            <w:gridCol w:w="7500"/>
          </w:tblGrid>
        </w:tblGridChange>
      </w:tblGrid>
      <w:tr>
        <w:trPr>
          <w:cantSplit w:val="0"/>
          <w:trHeight w:val="776"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A">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Name &amp; address of the academic institute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6"/>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7515"/>
        <w:tblGridChange w:id="0">
          <w:tblGrid>
            <w:gridCol w:w="3255"/>
            <w:gridCol w:w="7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8D">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Date &amp; year of establishment</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before="0" w:lineRule="auto"/>
              <w:jc w:val="both"/>
              <w:rPr>
                <w:b w:val="1"/>
                <w:color w:val="000000"/>
                <w:shd w:fill="efefef" w:val="clear"/>
              </w:rPr>
            </w:pPr>
            <w:r w:rsidDel="00000000" w:rsidR="00000000" w:rsidRPr="00000000">
              <w:rPr>
                <w:b w:val="1"/>
                <w:color w:val="000000"/>
                <w:shd w:fill="efefef" w:val="clear"/>
                <w:rtl w:val="0"/>
              </w:rPr>
              <w:t xml:space="preserve">DD/MM/YYYY</w:t>
            </w:r>
          </w:p>
        </w:tc>
      </w:tr>
    </w:tbl>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7"/>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735"/>
        <w:gridCol w:w="1665"/>
        <w:gridCol w:w="840"/>
        <w:gridCol w:w="1620"/>
        <w:gridCol w:w="870"/>
        <w:gridCol w:w="1755"/>
        <w:tblGridChange w:id="0">
          <w:tblGrid>
            <w:gridCol w:w="3255"/>
            <w:gridCol w:w="735"/>
            <w:gridCol w:w="1665"/>
            <w:gridCol w:w="840"/>
            <w:gridCol w:w="1620"/>
            <w:gridCol w:w="870"/>
            <w:gridCol w:w="175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0">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Select the current status of the academic institute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before="0" w:lineRule="auto"/>
              <w:jc w:val="both"/>
              <w:rPr>
                <w:color w:val="000000"/>
                <w:sz w:val="28"/>
                <w:szCs w:val="28"/>
                <w:shd w:fill="efefef" w:val="clear"/>
              </w:rPr>
            </w:pPr>
            <w:r w:rsidDel="00000000" w:rsidR="00000000" w:rsidRPr="00000000">
              <w:rPr>
                <w:rFonts w:ascii="MS Gothic" w:cs="MS Gothic" w:eastAsia="MS Gothic" w:hAnsi="MS Gothic"/>
                <w:color w:val="000000"/>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Autonomous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before="0" w:lineRule="auto"/>
              <w:jc w:val="both"/>
              <w:rPr>
                <w:color w:val="000000"/>
                <w:sz w:val="28"/>
                <w:szCs w:val="28"/>
                <w:shd w:fill="efefef" w:val="clear"/>
              </w:rPr>
            </w:pPr>
            <w:r w:rsidDel="00000000" w:rsidR="00000000" w:rsidRPr="00000000">
              <w:rPr>
                <w:rFonts w:ascii="MS Gothic" w:cs="MS Gothic" w:eastAsia="MS Gothic" w:hAnsi="MS Gothic"/>
                <w:color w:val="000000"/>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Deemed</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5">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8"/>
                <w:szCs w:val="28"/>
                <w:shd w:fill="efefef" w:val="clear"/>
                <w:rtl w:val="0"/>
              </w:rPr>
              <w:t xml:space="preserve"> </w:t>
            </w:r>
            <w:r w:rsidDel="00000000" w:rsidR="00000000" w:rsidRPr="00000000">
              <w:rPr>
                <w:color w:val="000000"/>
                <w:sz w:val="24"/>
                <w:szCs w:val="24"/>
                <w:shd w:fill="efefef" w:val="clear"/>
                <w:rtl w:val="0"/>
              </w:rPr>
              <w:t xml:space="preserve">Private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8">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Public-private partnered</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A">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Government</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C">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8"/>
                <w:szCs w:val="28"/>
                <w:shd w:fill="efefef" w:val="clear"/>
                <w:rtl w:val="0"/>
              </w:rPr>
              <w:t xml:space="preserve"> </w:t>
            </w:r>
            <w:r w:rsidDel="00000000" w:rsidR="00000000" w:rsidRPr="00000000">
              <w:rPr>
                <w:color w:val="000000"/>
                <w:sz w:val="24"/>
                <w:szCs w:val="24"/>
                <w:shd w:fill="efefef" w:val="clear"/>
                <w:rtl w:val="0"/>
              </w:rPr>
              <w:t xml:space="preserve">Others</w:t>
            </w:r>
          </w:p>
        </w:tc>
      </w:tr>
    </w:tbl>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8"/>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810"/>
        <w:gridCol w:w="2280"/>
        <w:gridCol w:w="870"/>
        <w:gridCol w:w="3570"/>
        <w:tblGridChange w:id="0">
          <w:tblGrid>
            <w:gridCol w:w="3255"/>
            <w:gridCol w:w="810"/>
            <w:gridCol w:w="2280"/>
            <w:gridCol w:w="870"/>
            <w:gridCol w:w="3570"/>
          </w:tblGrid>
        </w:tblGridChange>
      </w:tblGrid>
      <w:tr>
        <w:trPr>
          <w:cantSplit w:val="0"/>
          <w:trHeight w:val="64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9F">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Select the core nature of the academic institute </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0">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Science/ Technology</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2">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Management</w:t>
            </w:r>
          </w:p>
        </w:tc>
      </w:tr>
      <w:tr>
        <w:trPr>
          <w:cantSplit w:val="0"/>
          <w:trHeight w:val="75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5">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Social Sciences / Liberal Studies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7">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Others       ________________</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rtl w:val="0"/>
        </w:rPr>
      </w:r>
    </w:p>
    <w:tbl>
      <w:tblPr>
        <w:tblStyle w:val="Table9"/>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3810"/>
        <w:gridCol w:w="3660"/>
        <w:tblGridChange w:id="0">
          <w:tblGrid>
            <w:gridCol w:w="3300"/>
            <w:gridCol w:w="3810"/>
            <w:gridCol w:w="3660"/>
          </w:tblGrid>
        </w:tblGridChange>
      </w:tblGrid>
      <w:tr>
        <w:trPr>
          <w:cantSplit w:val="0"/>
          <w:trHeight w:val="1148"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Latest proficiency rank/ grade of the institute in India (if available)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NIRF:</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shd w:fill="efefef" w:val="clear"/>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NAAC:</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shd w:fill="efefef" w:val="clear"/>
              </w:rPr>
            </w:pPr>
            <w:r w:rsidDel="00000000" w:rsidR="00000000" w:rsidRPr="00000000">
              <w:rPr>
                <w:rtl w:val="0"/>
              </w:rPr>
            </w:r>
          </w:p>
        </w:tc>
      </w:tr>
      <w:tr>
        <w:trPr>
          <w:cantSplit w:val="0"/>
          <w:trHeight w:val="87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Others:    _______________</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shd w:fill="efefef" w:val="clear"/>
              </w:rPr>
            </w:pPr>
            <w:r w:rsidDel="00000000" w:rsidR="00000000" w:rsidRPr="00000000">
              <w:rPr>
                <w:rtl w:val="0"/>
              </w:rPr>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before="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before="0" w:line="276" w:lineRule="auto"/>
        <w:jc w:val="both"/>
        <w:rPr>
          <w:sz w:val="24"/>
          <w:szCs w:val="24"/>
          <w:highlight w:val="white"/>
        </w:rPr>
      </w:pPr>
      <w:r w:rsidDel="00000000" w:rsidR="00000000" w:rsidRPr="00000000">
        <w:rPr>
          <w:rtl w:val="0"/>
        </w:rPr>
      </w:r>
    </w:p>
    <w:tbl>
      <w:tblPr>
        <w:tblStyle w:val="Table10"/>
        <w:tblW w:w="10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600"/>
        <w:gridCol w:w="2070"/>
        <w:gridCol w:w="2895"/>
        <w:gridCol w:w="1775"/>
        <w:tblGridChange w:id="0">
          <w:tblGrid>
            <w:gridCol w:w="3420"/>
            <w:gridCol w:w="600"/>
            <w:gridCol w:w="2070"/>
            <w:gridCol w:w="2895"/>
            <w:gridCol w:w="1775"/>
          </w:tblGrid>
        </w:tblGridChange>
      </w:tblGrid>
      <w:tr>
        <w:trPr>
          <w:cantSplit w:val="0"/>
          <w:trHeight w:val="440" w:hRule="atLeast"/>
          <w:tblHeader w:val="0"/>
        </w:trPr>
        <w:tc>
          <w:tcPr>
            <w:vMerge w:val="restart"/>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B5">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What is the total number of students currently enrolled in the institute? Provide information on gender, geographic, caste and any other diversity as you see fit (depending on the availability of data).</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color w:val="000000"/>
                <w:sz w:val="24"/>
                <w:szCs w:val="24"/>
                <w:shd w:fill="f3f3f3" w:val="clear"/>
                <w:rtl w:val="0"/>
              </w:rPr>
              <w:t xml:space="preserve">A</w:t>
            </w:r>
          </w:p>
        </w:tc>
        <w:tc>
          <w:tcPr>
            <w:gridSpan w:val="2"/>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color w:val="000000"/>
                <w:sz w:val="24"/>
                <w:szCs w:val="24"/>
                <w:shd w:fill="f3f3f3" w:val="clear"/>
                <w:rtl w:val="0"/>
              </w:rPr>
              <w:t xml:space="preserve">Total number of students enrolled</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color w:val="000000"/>
                <w:sz w:val="24"/>
                <w:szCs w:val="24"/>
                <w:shd w:fill="f3f3f3" w:val="clear"/>
                <w:rtl w:val="0"/>
              </w:rPr>
              <w:t xml:space="preserve">B</w:t>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0" w:lineRule="auto"/>
              <w:rPr>
                <w:color w:val="000000"/>
                <w:sz w:val="24"/>
                <w:szCs w:val="24"/>
                <w:shd w:fill="f3f3f3" w:val="clear"/>
              </w:rPr>
            </w:pPr>
            <w:r w:rsidDel="00000000" w:rsidR="00000000" w:rsidRPr="00000000">
              <w:rPr>
                <w:color w:val="000000"/>
                <w:sz w:val="24"/>
                <w:szCs w:val="24"/>
                <w:shd w:fill="f3f3f3" w:val="clear"/>
                <w:rtl w:val="0"/>
              </w:rPr>
              <w:t xml:space="preserve">Gender diversity</w:t>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before="0" w:lineRule="auto"/>
              <w:rPr>
                <w:color w:val="000000"/>
                <w:sz w:val="24"/>
                <w:szCs w:val="24"/>
                <w:shd w:fill="d9ead3" w:val="clear"/>
              </w:rPr>
            </w:pPr>
            <w:r w:rsidDel="00000000" w:rsidR="00000000" w:rsidRPr="00000000">
              <w:rPr>
                <w:color w:val="000000"/>
                <w:sz w:val="24"/>
                <w:szCs w:val="24"/>
                <w:shd w:fill="d9ead3" w:val="clear"/>
                <w:rtl w:val="0"/>
              </w:rPr>
              <w:t xml:space="preserve">Total male students</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before="0" w:lineRule="auto"/>
              <w:rPr>
                <w:color w:val="000000"/>
                <w:sz w:val="24"/>
                <w:szCs w:val="24"/>
                <w:shd w:fill="d9ead3" w:val="clear"/>
              </w:rPr>
            </w:pPr>
            <w:r w:rsidDel="00000000" w:rsidR="00000000" w:rsidRPr="00000000">
              <w:rPr>
                <w:color w:val="000000"/>
                <w:sz w:val="24"/>
                <w:szCs w:val="24"/>
                <w:shd w:fill="d9ead3" w:val="clear"/>
                <w:rtl w:val="0"/>
              </w:rPr>
              <w:t xml:space="preserve">Total female students</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Others</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before="0" w:lineRule="auto"/>
              <w:rPr>
                <w:color w:val="000000"/>
                <w:sz w:val="24"/>
                <w:szCs w:val="24"/>
                <w:shd w:fill="f3f3f3" w:val="clear"/>
              </w:rPr>
            </w:pPr>
            <w:r w:rsidDel="00000000" w:rsidR="00000000" w:rsidRPr="00000000">
              <w:rPr>
                <w:color w:val="000000"/>
                <w:sz w:val="24"/>
                <w:szCs w:val="24"/>
                <w:shd w:fill="f3f3f3" w:val="clear"/>
                <w:rtl w:val="0"/>
              </w:rPr>
              <w:t xml:space="preserve">C</w:t>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before="0" w:lineRule="auto"/>
              <w:rPr>
                <w:color w:val="000000"/>
                <w:sz w:val="24"/>
                <w:szCs w:val="24"/>
                <w:shd w:fill="f3f3f3" w:val="clear"/>
              </w:rPr>
            </w:pPr>
            <w:r w:rsidDel="00000000" w:rsidR="00000000" w:rsidRPr="00000000">
              <w:rPr>
                <w:color w:val="000000"/>
                <w:sz w:val="24"/>
                <w:szCs w:val="24"/>
                <w:shd w:fill="f3f3f3" w:val="clear"/>
                <w:rtl w:val="0"/>
              </w:rPr>
              <w:t xml:space="preserve">Geographic diversity</w:t>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Rural</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Urban</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Total States represented</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6" w:val="dotted"/>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shd w:fill="f3f3f3" w:val="clear"/>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before="0" w:lineRule="auto"/>
              <w:rPr>
                <w:color w:val="000000"/>
                <w:sz w:val="24"/>
                <w:szCs w:val="24"/>
                <w:shd w:fill="d9ead3" w:val="clear"/>
              </w:rPr>
            </w:pPr>
            <w:r w:rsidDel="00000000" w:rsidR="00000000" w:rsidRPr="00000000">
              <w:rPr>
                <w:color w:val="000000"/>
                <w:sz w:val="24"/>
                <w:szCs w:val="24"/>
                <w:shd w:fill="d9ead3" w:val="clear"/>
                <w:rtl w:val="0"/>
              </w:rPr>
              <w:t xml:space="preserve">Total Union Territories represented</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ffffff" w:space="0" w:sz="6" w:val="dotted"/>
            </w:tcBorders>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before="0" w:lineRule="auto"/>
              <w:rPr>
                <w:color w:val="000000"/>
                <w:sz w:val="24"/>
                <w:szCs w:val="24"/>
                <w:highlight w:val="white"/>
              </w:rPr>
            </w:pPr>
            <w:r w:rsidDel="00000000" w:rsidR="00000000" w:rsidRPr="00000000">
              <w:rPr>
                <w:rtl w:val="0"/>
              </w:rPr>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before="0" w:lineRule="auto"/>
              <w:rPr>
                <w:color w:val="000000"/>
                <w:sz w:val="24"/>
                <w:szCs w:val="24"/>
                <w:shd w:fill="f3f3f3" w:val="clear"/>
              </w:rPr>
            </w:pPr>
            <w:r w:rsidDel="00000000" w:rsidR="00000000" w:rsidRPr="00000000">
              <w:rPr>
                <w:color w:val="000000"/>
                <w:sz w:val="24"/>
                <w:szCs w:val="24"/>
                <w:shd w:fill="f3f3f3" w:val="clear"/>
                <w:rtl w:val="0"/>
              </w:rPr>
              <w:t xml:space="preserve">D</w:t>
            </w:r>
          </w:p>
        </w:tc>
        <w:tc>
          <w:tcPr>
            <w:vMerge w:val="restart"/>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before="0" w:lineRule="auto"/>
              <w:rPr>
                <w:color w:val="000000"/>
                <w:sz w:val="24"/>
                <w:szCs w:val="24"/>
                <w:shd w:fill="f3f3f3" w:val="clear"/>
              </w:rPr>
            </w:pPr>
            <w:r w:rsidDel="00000000" w:rsidR="00000000" w:rsidRPr="00000000">
              <w:rPr>
                <w:color w:val="000000"/>
                <w:sz w:val="24"/>
                <w:szCs w:val="24"/>
                <w:shd w:fill="f3f3f3" w:val="clear"/>
                <w:rtl w:val="0"/>
              </w:rPr>
              <w:t xml:space="preserve">Caste diversity</w:t>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SC</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ffffff" w:space="0" w:sz="6" w:val="dotted"/>
            </w:tcBorders>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before="0" w:lineRule="auto"/>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ST</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ffffff" w:space="0" w:sz="6" w:val="dotted"/>
            </w:tcBorders>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before="0" w:lineRule="auto"/>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OBC</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ffffff" w:space="0" w:sz="6" w:val="dotted"/>
            </w:tcBorders>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before="0" w:lineRule="auto"/>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vMerge w:val="continue"/>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highlight w:val="white"/>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d9ead3"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d9ead3" w:val="clear"/>
              </w:rPr>
            </w:pPr>
            <w:r w:rsidDel="00000000" w:rsidR="00000000" w:rsidRPr="00000000">
              <w:rPr>
                <w:color w:val="000000"/>
                <w:sz w:val="24"/>
                <w:szCs w:val="24"/>
                <w:shd w:fill="d9ead3" w:val="clear"/>
                <w:rtl w:val="0"/>
              </w:rPr>
              <w:t xml:space="preserve">Unreserved</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r>
        <w:trPr>
          <w:cantSplit w:val="0"/>
          <w:trHeight w:val="440" w:hRule="atLeast"/>
          <w:tblHeader w:val="0"/>
        </w:trPr>
        <w:tc>
          <w:tcPr>
            <w:tcBorders>
              <w:top w:color="000000" w:space="0" w:sz="0" w:val="nil"/>
              <w:left w:color="000000" w:space="0" w:sz="0" w:val="nil"/>
              <w:bottom w:color="000000" w:space="0" w:sz="0" w:val="nil"/>
              <w:right w:color="ffffff" w:space="0" w:sz="6" w:val="dotted"/>
            </w:tcBorders>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before="0" w:lineRule="auto"/>
              <w:rPr>
                <w:color w:val="000000"/>
                <w:sz w:val="24"/>
                <w:szCs w:val="24"/>
                <w:highlight w:val="white"/>
              </w:rPr>
            </w:pPr>
            <w:r w:rsidDel="00000000" w:rsidR="00000000" w:rsidRPr="00000000">
              <w:rPr>
                <w:rtl w:val="0"/>
              </w:rPr>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color w:val="000000"/>
                <w:sz w:val="24"/>
                <w:szCs w:val="24"/>
                <w:shd w:fill="f3f3f3" w:val="clear"/>
                <w:rtl w:val="0"/>
              </w:rPr>
              <w:t xml:space="preserve">E</w:t>
            </w:r>
          </w:p>
        </w:tc>
        <w:tc>
          <w:tcPr>
            <w:gridSpan w:val="2"/>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color w:val="000000"/>
                <w:sz w:val="24"/>
                <w:szCs w:val="24"/>
                <w:shd w:fill="f3f3f3" w:val="clear"/>
                <w:rtl w:val="0"/>
              </w:rPr>
              <w:t xml:space="preserve">Any other segmentation you may like to share with us</w:t>
            </w:r>
          </w:p>
        </w:tc>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f3f3f3" w:val="clear"/>
              </w:rPr>
            </w:pPr>
            <w:r w:rsidDel="00000000" w:rsidR="00000000" w:rsidRPr="00000000">
              <w:rPr>
                <w:rtl w:val="0"/>
              </w:rPr>
            </w:r>
          </w:p>
        </w:tc>
      </w:tr>
    </w:tbl>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900"/>
        <w:gridCol w:w="1350"/>
        <w:gridCol w:w="855"/>
        <w:gridCol w:w="1305"/>
        <w:gridCol w:w="810"/>
        <w:gridCol w:w="2190"/>
        <w:tblGridChange w:id="0">
          <w:tblGrid>
            <w:gridCol w:w="3390"/>
            <w:gridCol w:w="900"/>
            <w:gridCol w:w="1350"/>
            <w:gridCol w:w="855"/>
            <w:gridCol w:w="1305"/>
            <w:gridCol w:w="810"/>
            <w:gridCol w:w="21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F9">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Mode of classes offered</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A">
            <w:pPr>
              <w:widowControl w:val="0"/>
              <w:spacing w:after="0" w:before="0" w:lineRule="auto"/>
              <w:ind w:left="360" w:firstLine="0"/>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Offline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C">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Online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E">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Hybrid</w:t>
            </w:r>
          </w:p>
        </w:tc>
      </w:tr>
    </w:tbl>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12"/>
        <w:tblW w:w="10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1005"/>
        <w:gridCol w:w="1695"/>
        <w:gridCol w:w="945"/>
        <w:gridCol w:w="3825"/>
        <w:tblGridChange w:id="0">
          <w:tblGrid>
            <w:gridCol w:w="3390"/>
            <w:gridCol w:w="1005"/>
            <w:gridCol w:w="1695"/>
            <w:gridCol w:w="945"/>
            <w:gridCol w:w="3825"/>
          </w:tblGrid>
        </w:tblGridChange>
      </w:tblGrid>
      <w:tr>
        <w:trPr>
          <w:cantSplit w:val="0"/>
          <w:trHeight w:val="94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02">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Are there existing programs for working professionals?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03">
            <w:pPr>
              <w:widowControl w:val="0"/>
              <w:spacing w:after="0" w:before="0" w:lineRule="auto"/>
              <w:ind w:left="360" w:firstLine="0"/>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4"/>
                <w:szCs w:val="24"/>
                <w:shd w:fill="efefef" w:val="clear"/>
                <w:rtl w:val="0"/>
              </w:rPr>
              <w:t xml:space="preserve">Yes</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05">
            <w:pPr>
              <w:widowControl w:val="0"/>
              <w:spacing w:after="0" w:before="0" w:lineRule="auto"/>
              <w:jc w:val="both"/>
              <w:rPr>
                <w:sz w:val="28"/>
                <w:szCs w:val="28"/>
                <w:shd w:fill="efefef" w:val="clear"/>
              </w:rPr>
            </w:pPr>
            <w:r w:rsidDel="00000000" w:rsidR="00000000" w:rsidRPr="00000000">
              <w:rPr>
                <w:rFonts w:ascii="MS Gothic" w:cs="MS Gothic" w:eastAsia="MS Gothic" w:hAnsi="MS Gothic"/>
                <w:sz w:val="28"/>
                <w:szCs w:val="28"/>
                <w:shd w:fill="efefef" w:val="clear"/>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shd w:fill="efefef" w:val="clear"/>
              </w:rPr>
            </w:pPr>
            <w:r w:rsidDel="00000000" w:rsidR="00000000" w:rsidRPr="00000000">
              <w:rPr>
                <w:color w:val="000000"/>
                <w:sz w:val="28"/>
                <w:szCs w:val="28"/>
                <w:shd w:fill="efefef" w:val="clear"/>
                <w:rtl w:val="0"/>
              </w:rPr>
              <w:t xml:space="preserve"> </w:t>
            </w:r>
            <w:r w:rsidDel="00000000" w:rsidR="00000000" w:rsidRPr="00000000">
              <w:rPr>
                <w:color w:val="000000"/>
                <w:sz w:val="24"/>
                <w:szCs w:val="24"/>
                <w:shd w:fill="efefef" w:val="clear"/>
                <w:rtl w:val="0"/>
              </w:rPr>
              <w:t xml:space="preserve">No</w:t>
            </w:r>
          </w:p>
        </w:tc>
      </w:tr>
    </w:tbl>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13"/>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2295"/>
        <w:gridCol w:w="2685"/>
        <w:gridCol w:w="2325"/>
        <w:tblGridChange w:id="0">
          <w:tblGrid>
            <w:gridCol w:w="3450"/>
            <w:gridCol w:w="2295"/>
            <w:gridCol w:w="2685"/>
            <w:gridCol w:w="2325"/>
          </w:tblGrid>
        </w:tblGridChange>
      </w:tblGrid>
      <w:tr>
        <w:trPr>
          <w:cantSplit w:val="0"/>
          <w:trHeight w:val="440" w:hRule="atLeast"/>
          <w:tblHeader w:val="0"/>
        </w:trPr>
        <w:tc>
          <w:tcPr>
            <w:vMerge w:val="restart"/>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09">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What has been the student graduation and placement rate in the last five years? What % of students join the social impact sector? (if available)</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0" w:before="0" w:lineRule="auto"/>
              <w:jc w:val="center"/>
              <w:rPr>
                <w:color w:val="000000"/>
                <w:highlight w:val="white"/>
              </w:rPr>
            </w:pPr>
            <w:r w:rsidDel="00000000" w:rsidR="00000000" w:rsidRPr="00000000">
              <w:rPr>
                <w:b w:val="1"/>
                <w:color w:val="000000"/>
                <w:sz w:val="24"/>
                <w:szCs w:val="24"/>
                <w:rtl w:val="0"/>
              </w:rPr>
              <w:t xml:space="preserve">Student graduation rate (in last 5 years)</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before="0" w:lineRule="auto"/>
              <w:jc w:val="center"/>
              <w:rPr>
                <w:color w:val="000000"/>
                <w:highlight w:val="white"/>
              </w:rPr>
            </w:pPr>
            <w:r w:rsidDel="00000000" w:rsidR="00000000" w:rsidRPr="00000000">
              <w:rPr>
                <w:b w:val="1"/>
                <w:color w:val="000000"/>
                <w:sz w:val="24"/>
                <w:szCs w:val="24"/>
                <w:shd w:fill="d9ead3" w:val="clear"/>
                <w:rtl w:val="0"/>
              </w:rPr>
              <w:t xml:space="preserve">Student Placement rate (in last 5 years)</w:t>
            </w: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0" w:before="0" w:lineRule="auto"/>
              <w:jc w:val="center"/>
              <w:rPr>
                <w:color w:val="000000"/>
                <w:highlight w:val="white"/>
              </w:rPr>
            </w:pPr>
            <w:r w:rsidDel="00000000" w:rsidR="00000000" w:rsidRPr="00000000">
              <w:rPr>
                <w:b w:val="1"/>
                <w:color w:val="000000"/>
                <w:sz w:val="24"/>
                <w:szCs w:val="24"/>
                <w:shd w:fill="d9ead3" w:val="clear"/>
                <w:rtl w:val="0"/>
              </w:rPr>
              <w:t xml:space="preserve">% of students joining the social impact sector</w:t>
            </w: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color w:val="000000"/>
                <w:highlight w:val="white"/>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tc>
      </w:tr>
    </w:tbl>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4"/>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65"/>
        <w:gridCol w:w="2775"/>
        <w:gridCol w:w="2040"/>
        <w:gridCol w:w="2475"/>
        <w:tblGridChange w:id="0">
          <w:tblGrid>
            <w:gridCol w:w="3465"/>
            <w:gridCol w:w="2775"/>
            <w:gridCol w:w="2040"/>
            <w:gridCol w:w="2475"/>
          </w:tblGrid>
        </w:tblGridChange>
      </w:tblGrid>
      <w:tr>
        <w:trPr>
          <w:cantSplit w:val="0"/>
          <w:trHeight w:val="440" w:hRule="atLeast"/>
          <w:tblHeader w:val="0"/>
        </w:trPr>
        <w:tc>
          <w:tcPr>
            <w:vMerge w:val="restart"/>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12">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Name of the school/ department/ center where the program(s) will be hosted. Date &amp; year of its establishment and contact details of the nodal person. </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Name of the school/ department/ center</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Date &amp; year of establishment</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Contact details of the nodal person</w:t>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shd w:fill="d9ead3" w:val="clear"/>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c>
          <w:tcPr>
            <w:tcBorders>
              <w:top w:color="ffffff" w:space="0" w:sz="8" w:val="dotted"/>
              <w:left w:color="ffffff" w:space="0" w:sz="8"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r>
    </w:tbl>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rtl w:val="0"/>
        </w:rPr>
      </w:r>
    </w:p>
    <w:tbl>
      <w:tblPr>
        <w:tblStyle w:val="Table15"/>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7290"/>
        <w:tblGridChange w:id="0">
          <w:tblGrid>
            <w:gridCol w:w="3480"/>
            <w:gridCol w:w="72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11B">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What is the total number of faculty in your academic institute?</w:t>
            </w:r>
          </w:p>
        </w:tc>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6"/>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1515"/>
        <w:gridCol w:w="2040"/>
        <w:gridCol w:w="1950"/>
        <w:gridCol w:w="1800"/>
        <w:tblGridChange w:id="0">
          <w:tblGrid>
            <w:gridCol w:w="3495"/>
            <w:gridCol w:w="1515"/>
            <w:gridCol w:w="2040"/>
            <w:gridCol w:w="1950"/>
            <w:gridCol w:w="1800"/>
          </w:tblGrid>
        </w:tblGridChange>
      </w:tblGrid>
      <w:tr>
        <w:trPr>
          <w:cantSplit w:val="0"/>
          <w:trHeight w:val="562" w:hRule="atLeast"/>
          <w:tblHeader w:val="0"/>
        </w:trPr>
        <w:tc>
          <w:tcPr>
            <w:vMerge w:val="restart"/>
            <w:tcBorders>
              <w:top w:color="000000" w:space="0" w:sz="0" w:val="nil"/>
              <w:left w:color="000000" w:space="0" w:sz="0" w:val="nil"/>
              <w:bottom w:color="000000" w:space="0" w:sz="0" w:val="nil"/>
              <w:right w:color="ffffff" w:space="0" w:sz="8" w:val="dotted"/>
            </w:tcBorders>
          </w:tcPr>
          <w:p w:rsidR="00000000" w:rsidDel="00000000" w:rsidP="00000000" w:rsidRDefault="00000000" w:rsidRPr="00000000" w14:paraId="0000011F">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rPr>
            </w:pPr>
            <w:r w:rsidDel="00000000" w:rsidR="00000000" w:rsidRPr="00000000">
              <w:rPr>
                <w:color w:val="000000"/>
                <w:sz w:val="24"/>
                <w:szCs w:val="24"/>
                <w:rtl w:val="0"/>
              </w:rPr>
              <w:t xml:space="preserve">What is the total number of teaching faculty in data science &amp; analytics, health and climate programs at your academic institute? Kindly mention- permanent, visiting, adjunct and affiliated separately.</w:t>
            </w:r>
            <w:r w:rsidDel="00000000" w:rsidR="00000000" w:rsidRPr="00000000">
              <w:rPr>
                <w:color w:val="000000"/>
                <w:sz w:val="26"/>
                <w:szCs w:val="26"/>
                <w:rtl w:val="0"/>
              </w:rPr>
              <w:t xml:space="preserve"> </w:t>
            </w:r>
          </w:p>
        </w:tc>
        <w:tc>
          <w:tcPr>
            <w:tcBorders>
              <w:top w:color="ffffff" w:space="0" w:sz="8" w:val="dotted"/>
              <w:left w:color="ffffff" w:space="0" w:sz="8" w:val="dotted"/>
              <w:bottom w:color="ffffff" w:space="0" w:sz="8" w:val="dotted"/>
              <w:right w:color="ffffff" w:space="0" w:sz="8" w:val="dotted"/>
            </w:tcBorders>
            <w:shd w:fill="b6d7a8"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b6d7a8" w:val="clear"/>
              </w:rPr>
            </w:pPr>
            <w:r w:rsidDel="00000000" w:rsidR="00000000" w:rsidRPr="00000000">
              <w:rPr>
                <w:b w:val="1"/>
                <w:color w:val="000000"/>
                <w:sz w:val="24"/>
                <w:szCs w:val="24"/>
                <w:shd w:fill="b6d7a8" w:val="clear"/>
                <w:rtl w:val="0"/>
              </w:rPr>
              <w:t xml:space="preserve">Number of Faculty</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Data Science &amp; Analytics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Health</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shd w:fill="d9ead3" w:val="clear"/>
              </w:rPr>
            </w:pPr>
            <w:r w:rsidDel="00000000" w:rsidR="00000000" w:rsidRPr="00000000">
              <w:rPr>
                <w:b w:val="1"/>
                <w:color w:val="000000"/>
                <w:sz w:val="24"/>
                <w:szCs w:val="24"/>
                <w:shd w:fill="d9ead3" w:val="clear"/>
                <w:rtl w:val="0"/>
              </w:rPr>
              <w:t xml:space="preserve">Climate</w:t>
            </w:r>
          </w:p>
        </w:tc>
      </w:tr>
      <w:tr>
        <w:trPr>
          <w:cantSplit w:val="0"/>
          <w:trHeight w:val="810" w:hRule="atLeast"/>
          <w:tblHeader w:val="0"/>
        </w:trPr>
        <w:tc>
          <w:tcPr>
            <w:vMerge w:val="continue"/>
            <w:tcBorders>
              <w:top w:color="000000" w:space="0" w:sz="0" w:val="nil"/>
              <w:left w:color="000000" w:space="0" w:sz="0" w:val="nil"/>
              <w:bottom w:color="000000" w:space="0" w:sz="0" w:val="nil"/>
              <w:right w:color="ffffff" w:space="0" w:sz="8" w:val="dotted"/>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shd w:fill="d9ead3" w:val="clear"/>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shd w:fill="d9ead3" w:val="clear"/>
              </w:rPr>
            </w:pPr>
            <w:r w:rsidDel="00000000" w:rsidR="00000000" w:rsidRPr="00000000">
              <w:rPr>
                <w:b w:val="1"/>
                <w:color w:val="000000"/>
                <w:sz w:val="24"/>
                <w:szCs w:val="24"/>
                <w:shd w:fill="d9ead3" w:val="clear"/>
                <w:rtl w:val="0"/>
              </w:rPr>
              <w:t xml:space="preserve">Permanent</w:t>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r>
      <w:tr>
        <w:trPr>
          <w:cantSplit w:val="0"/>
          <w:trHeight w:val="810" w:hRule="atLeast"/>
          <w:tblHeader w:val="0"/>
        </w:trPr>
        <w:tc>
          <w:tcPr>
            <w:vMerge w:val="continue"/>
            <w:tcBorders>
              <w:top w:color="000000" w:space="0" w:sz="0" w:val="nil"/>
              <w:left w:color="000000" w:space="0" w:sz="0" w:val="nil"/>
              <w:bottom w:color="000000" w:space="0" w:sz="0" w:val="nil"/>
              <w:right w:color="ffffff" w:space="0" w:sz="8" w:val="dotted"/>
            </w:tcBorders>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shd w:fill="d9ead3" w:val="clear"/>
              </w:rPr>
            </w:pPr>
            <w:r w:rsidDel="00000000" w:rsidR="00000000" w:rsidRPr="00000000">
              <w:rPr>
                <w:b w:val="1"/>
                <w:color w:val="000000"/>
                <w:sz w:val="24"/>
                <w:szCs w:val="24"/>
                <w:shd w:fill="d9ead3" w:val="clear"/>
                <w:rtl w:val="0"/>
              </w:rPr>
              <w:t xml:space="preserve">Visiting</w:t>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r>
      <w:tr>
        <w:trPr>
          <w:cantSplit w:val="0"/>
          <w:trHeight w:val="810" w:hRule="atLeast"/>
          <w:tblHeader w:val="0"/>
        </w:trPr>
        <w:tc>
          <w:tcPr>
            <w:vMerge w:val="continue"/>
            <w:tcBorders>
              <w:top w:color="000000" w:space="0" w:sz="0" w:val="nil"/>
              <w:left w:color="000000" w:space="0" w:sz="0" w:val="nil"/>
              <w:bottom w:color="000000" w:space="0" w:sz="0" w:val="nil"/>
              <w:right w:color="ffffff" w:space="0" w:sz="8" w:val="dotted"/>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shd w:fill="d9ead3" w:val="clear"/>
              </w:rPr>
            </w:pPr>
            <w:r w:rsidDel="00000000" w:rsidR="00000000" w:rsidRPr="00000000">
              <w:rPr>
                <w:b w:val="1"/>
                <w:color w:val="000000"/>
                <w:sz w:val="24"/>
                <w:szCs w:val="24"/>
                <w:shd w:fill="d9ead3" w:val="clear"/>
                <w:rtl w:val="0"/>
              </w:rPr>
              <w:t xml:space="preserve">Adjunct</w:t>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r>
      <w:tr>
        <w:trPr>
          <w:cantSplit w:val="0"/>
          <w:trHeight w:val="810" w:hRule="atLeast"/>
          <w:tblHeader w:val="0"/>
        </w:trPr>
        <w:tc>
          <w:tcPr>
            <w:vMerge w:val="continue"/>
            <w:tcBorders>
              <w:top w:color="000000" w:space="0" w:sz="0" w:val="nil"/>
              <w:left w:color="000000" w:space="0" w:sz="0" w:val="nil"/>
              <w:bottom w:color="000000" w:space="0" w:sz="0" w:val="nil"/>
              <w:right w:color="ffffff" w:space="0" w:sz="8" w:val="dotted"/>
            </w:tcBorders>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shd w:fill="d9ead3" w:val="clear"/>
              </w:rPr>
            </w:pPr>
            <w:r w:rsidDel="00000000" w:rsidR="00000000" w:rsidRPr="00000000">
              <w:rPr>
                <w:b w:val="1"/>
                <w:color w:val="000000"/>
                <w:sz w:val="24"/>
                <w:szCs w:val="24"/>
                <w:shd w:fill="d9ead3" w:val="clear"/>
                <w:rtl w:val="0"/>
              </w:rPr>
              <w:t xml:space="preserve">Affiliated</w:t>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rPr>
            </w:pPr>
            <w:r w:rsidDel="00000000" w:rsidR="00000000" w:rsidRPr="00000000">
              <w:rPr>
                <w:rtl w:val="0"/>
              </w:rPr>
            </w:r>
          </w:p>
        </w:tc>
      </w:tr>
    </w:tbl>
    <w:p w:rsidR="00000000" w:rsidDel="00000000" w:rsidP="00000000" w:rsidRDefault="00000000" w:rsidRPr="00000000" w14:paraId="0000013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7"/>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2625"/>
        <w:gridCol w:w="2880"/>
        <w:gridCol w:w="1695"/>
        <w:tblGridChange w:id="0">
          <w:tblGrid>
            <w:gridCol w:w="3555"/>
            <w:gridCol w:w="2625"/>
            <w:gridCol w:w="2880"/>
            <w:gridCol w:w="1695"/>
          </w:tblGrid>
        </w:tblGridChange>
      </w:tblGrid>
      <w:tr>
        <w:trPr>
          <w:cantSplit w:val="0"/>
          <w:trHeight w:val="460" w:hRule="atLeast"/>
          <w:tblHeader w:val="0"/>
        </w:trPr>
        <w:tc>
          <w:tcPr>
            <w:vMerge w:val="restart"/>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39">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Are there any interdisciplinary data science programs offered by the institute? If yes, is it a certification, postgraduate diploma, executive degree, fellowship or degree program? Provide web links to these programs.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Name of program(s)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before="0" w:lineRule="auto"/>
              <w:jc w:val="center"/>
              <w:rPr>
                <w:b w:val="1"/>
                <w:color w:val="000000"/>
                <w:sz w:val="24"/>
                <w:szCs w:val="24"/>
              </w:rPr>
            </w:pPr>
            <w:r w:rsidDel="00000000" w:rsidR="00000000" w:rsidRPr="00000000">
              <w:rPr>
                <w:b w:val="1"/>
                <w:color w:val="000000"/>
                <w:sz w:val="24"/>
                <w:szCs w:val="24"/>
                <w:rtl w:val="0"/>
              </w:rPr>
              <w:t xml:space="preserve">Nature of the program (certification, PGDM, Fellowship, others)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Weblink</w:t>
            </w:r>
          </w:p>
        </w:tc>
      </w:tr>
      <w:tr>
        <w:trPr>
          <w:cantSplit w:val="0"/>
          <w:trHeight w:val="126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rtl w:val="0"/>
              </w:rPr>
            </w:r>
          </w:p>
        </w:tc>
      </w:tr>
    </w:tbl>
    <w:p w:rsidR="00000000" w:rsidDel="00000000" w:rsidP="00000000" w:rsidRDefault="00000000" w:rsidRPr="00000000" w14:paraId="0000014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18"/>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3915"/>
        <w:gridCol w:w="3285"/>
        <w:tblGridChange w:id="0">
          <w:tblGrid>
            <w:gridCol w:w="3570"/>
            <w:gridCol w:w="3915"/>
            <w:gridCol w:w="3285"/>
          </w:tblGrid>
        </w:tblGridChange>
      </w:tblGrid>
      <w:tr>
        <w:trPr>
          <w:cantSplit w:val="0"/>
          <w:trHeight w:val="600" w:hRule="atLeast"/>
          <w:tblHeader w:val="0"/>
        </w:trPr>
        <w:tc>
          <w:tcPr>
            <w:vMerge w:val="restart"/>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44">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rPr>
            </w:pPr>
            <w:r w:rsidDel="00000000" w:rsidR="00000000" w:rsidRPr="00000000">
              <w:rPr>
                <w:color w:val="000000"/>
                <w:sz w:val="24"/>
                <w:szCs w:val="24"/>
                <w:rtl w:val="0"/>
              </w:rPr>
              <w:t xml:space="preserve">Provide attachments to papers published (in the past three years) in the field of data science with a focus on social impact. Mention the rewards and recognition earned in the field, if any. </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Paper/ Award(s)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Attachment(s)</w:t>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r>
    </w:tbl>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bl>
      <w:tblPr>
        <w:tblStyle w:val="Table19"/>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3855"/>
        <w:gridCol w:w="3300"/>
        <w:tblGridChange w:id="0">
          <w:tblGrid>
            <w:gridCol w:w="3615"/>
            <w:gridCol w:w="3855"/>
            <w:gridCol w:w="3300"/>
          </w:tblGrid>
        </w:tblGridChange>
      </w:tblGrid>
      <w:tr>
        <w:trPr>
          <w:cantSplit w:val="0"/>
          <w:trHeight w:val="440" w:hRule="atLeast"/>
          <w:tblHeader w:val="0"/>
        </w:trPr>
        <w:tc>
          <w:tcPr>
            <w:vMerge w:val="restart"/>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4B">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Are there examples of the program(s)/course(s) launched in collaboration with other Indian or foreign partners? If yes, provide details of the three most recent collaborations.</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before="0" w:lineRule="auto"/>
              <w:jc w:val="both"/>
              <w:rPr>
                <w:b w:val="1"/>
                <w:color w:val="000000"/>
                <w:sz w:val="24"/>
                <w:szCs w:val="24"/>
              </w:rPr>
            </w:pPr>
            <w:r w:rsidDel="00000000" w:rsidR="00000000" w:rsidRPr="00000000">
              <w:rPr>
                <w:b w:val="1"/>
                <w:color w:val="000000"/>
                <w:sz w:val="24"/>
                <w:szCs w:val="24"/>
                <w:rtl w:val="0"/>
              </w:rPr>
              <w:t xml:space="preserve">           Name of the program</w:t>
            </w:r>
          </w:p>
        </w:tc>
        <w:tc>
          <w:tcPr>
            <w:tcBorders>
              <w:top w:color="ffffff" w:space="0" w:sz="8" w:val="dotted"/>
              <w:left w:color="ffffff" w:space="0" w:sz="8" w:val="dotted"/>
              <w:bottom w:color="ffffff" w:space="0" w:sz="8" w:val="dotted"/>
              <w:right w:color="ffffff" w:space="0" w:sz="8" w:val="dotted"/>
            </w:tcBorders>
            <w:shd w:fill="d9ead3"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b w:val="1"/>
                <w:color w:val="000000"/>
                <w:sz w:val="24"/>
                <w:szCs w:val="24"/>
                <w:rtl w:val="0"/>
              </w:rPr>
              <w:t xml:space="preserve">                 Attachment</w:t>
            </w:r>
            <w:r w:rsidDel="00000000" w:rsidR="00000000" w:rsidRPr="00000000">
              <w:rPr>
                <w:rtl w:val="0"/>
              </w:rPr>
            </w:r>
          </w:p>
        </w:tc>
      </w:tr>
      <w:tr>
        <w:trPr>
          <w:cantSplit w:val="0"/>
          <w:trHeight w:val="542"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4F">
            <w:pPr>
              <w:widowControl w:val="0"/>
              <w:numPr>
                <w:ilvl w:val="0"/>
                <w:numId w:val="2"/>
              </w:numPr>
              <w:pBdr>
                <w:top w:space="0" w:sz="0" w:val="nil"/>
                <w:left w:space="0" w:sz="0" w:val="nil"/>
                <w:bottom w:space="0" w:sz="0" w:val="nil"/>
                <w:right w:space="0" w:sz="0" w:val="nil"/>
                <w:between w:space="0" w:sz="0" w:val="nil"/>
              </w:pBdr>
              <w:spacing w:after="0" w:before="0" w:lineRule="auto"/>
              <w:ind w:left="720" w:hanging="720"/>
              <w:jc w:val="both"/>
              <w:rPr>
                <w:b w:val="1"/>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r>
      <w:tr>
        <w:trPr>
          <w:cantSplit w:val="0"/>
          <w:trHeight w:val="63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2">
            <w:pPr>
              <w:widowControl w:val="0"/>
              <w:numPr>
                <w:ilvl w:val="0"/>
                <w:numId w:val="2"/>
              </w:numPr>
              <w:pBdr>
                <w:top w:space="0" w:sz="0" w:val="nil"/>
                <w:left w:space="0" w:sz="0" w:val="nil"/>
                <w:bottom w:space="0" w:sz="0" w:val="nil"/>
                <w:right w:space="0" w:sz="0" w:val="nil"/>
                <w:between w:space="0" w:sz="0" w:val="nil"/>
              </w:pBdr>
              <w:spacing w:after="0" w:before="0" w:lineRule="auto"/>
              <w:ind w:left="720" w:hanging="720"/>
              <w:jc w:val="both"/>
              <w:rPr>
                <w:b w:val="1"/>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r>
      <w:tr>
        <w:trPr>
          <w:cantSplit w:val="0"/>
          <w:trHeight w:val="440" w:hRule="atLeast"/>
          <w:tblHeader w:val="0"/>
        </w:trPr>
        <w:tc>
          <w:tcPr>
            <w:vMerge w:val="continue"/>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5">
            <w:pPr>
              <w:widowControl w:val="0"/>
              <w:numPr>
                <w:ilvl w:val="0"/>
                <w:numId w:val="2"/>
              </w:numPr>
              <w:pBdr>
                <w:top w:space="0" w:sz="0" w:val="nil"/>
                <w:left w:space="0" w:sz="0" w:val="nil"/>
                <w:bottom w:space="0" w:sz="0" w:val="nil"/>
                <w:right w:space="0" w:sz="0" w:val="nil"/>
                <w:between w:space="0" w:sz="0" w:val="nil"/>
              </w:pBdr>
              <w:spacing w:after="0" w:before="0" w:lineRule="auto"/>
              <w:ind w:left="720" w:hanging="720"/>
              <w:jc w:val="both"/>
              <w:rPr>
                <w:b w:val="1"/>
                <w:color w:val="000000"/>
              </w:rPr>
            </w:pPr>
            <w:r w:rsidDel="00000000" w:rsidR="00000000" w:rsidRPr="00000000">
              <w:rPr>
                <w:rtl w:val="0"/>
              </w:rPr>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0" w:before="0" w:lineRule="auto"/>
              <w:jc w:val="both"/>
              <w:rPr>
                <w:color w:val="000000"/>
              </w:rPr>
            </w:pPr>
            <w:r w:rsidDel="00000000" w:rsidR="00000000" w:rsidRPr="00000000">
              <w:rPr>
                <w:rtl w:val="0"/>
              </w:rPr>
            </w:r>
          </w:p>
        </w:tc>
      </w:tr>
    </w:tbl>
    <w:p w:rsidR="00000000" w:rsidDel="00000000" w:rsidP="00000000" w:rsidRDefault="00000000" w:rsidRPr="00000000" w14:paraId="0000015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20"/>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45"/>
        <w:gridCol w:w="7125"/>
        <w:tblGridChange w:id="0">
          <w:tblGrid>
            <w:gridCol w:w="3645"/>
            <w:gridCol w:w="7125"/>
          </w:tblGrid>
        </w:tblGridChange>
      </w:tblGrid>
      <w:tr>
        <w:trPr>
          <w:cantSplit w:val="0"/>
          <w:tblHeader w:val="0"/>
        </w:trPr>
        <w:tc>
          <w:tcPr>
            <w:tcBorders>
              <w:top w:color="000000" w:space="0" w:sz="0" w:val="nil"/>
              <w:left w:color="000000" w:space="0" w:sz="0" w:val="nil"/>
              <w:bottom w:color="000000" w:space="0" w:sz="0" w:val="nil"/>
              <w:right w:color="ffffff" w:space="0" w:sz="8" w:val="dotted"/>
            </w:tcBorders>
            <w:shd w:fill="auto" w:val="clear"/>
            <w:tcMar>
              <w:top w:w="100.0" w:type="dxa"/>
              <w:left w:w="100.0" w:type="dxa"/>
              <w:bottom w:w="100.0" w:type="dxa"/>
              <w:right w:w="100.0" w:type="dxa"/>
            </w:tcMar>
          </w:tcPr>
          <w:p w:rsidR="00000000" w:rsidDel="00000000" w:rsidP="00000000" w:rsidRDefault="00000000" w:rsidRPr="00000000" w14:paraId="00000158">
            <w:pPr>
              <w:widowControl w:val="0"/>
              <w:numPr>
                <w:ilvl w:val="0"/>
                <w:numId w:val="8"/>
              </w:numPr>
              <w:pBdr>
                <w:top w:space="0" w:sz="0" w:val="nil"/>
                <w:left w:space="0" w:sz="0" w:val="nil"/>
                <w:bottom w:space="0" w:sz="0" w:val="nil"/>
                <w:right w:space="0" w:sz="0" w:val="nil"/>
                <w:between w:space="0" w:sz="0" w:val="nil"/>
              </w:pBdr>
              <w:spacing w:after="0" w:before="0" w:lineRule="auto"/>
              <w:ind w:left="720" w:hanging="360"/>
              <w:rPr>
                <w:color w:val="000000"/>
                <w:sz w:val="24"/>
                <w:szCs w:val="24"/>
                <w:highlight w:val="white"/>
              </w:rPr>
            </w:pPr>
            <w:r w:rsidDel="00000000" w:rsidR="00000000" w:rsidRPr="00000000">
              <w:rPr>
                <w:color w:val="000000"/>
                <w:sz w:val="24"/>
                <w:szCs w:val="24"/>
                <w:highlight w:val="white"/>
                <w:rtl w:val="0"/>
              </w:rPr>
              <w:t xml:space="preserve">What is your policy on Inclusion, Diversity, Equity and Accessibility (IDEA) and intersectionality? Provide evidence to support your statement. Additionally, provide details on support available to marginalized or unrepresented groups to ensure accessibility of programs you offer.</w:t>
            </w:r>
          </w:p>
        </w:tc>
        <w:tc>
          <w:tcPr>
            <w:tcBorders>
              <w:top w:color="ffffff" w:space="0" w:sz="8" w:val="dotted"/>
              <w:left w:color="ffffff" w:space="0" w:sz="8" w:val="dotted"/>
              <w:bottom w:color="ffffff" w:space="0" w:sz="8" w:val="dotted"/>
              <w:right w:color="ffffff" w:space="0" w:sz="8" w:val="dotted"/>
            </w:tcBorders>
            <w:shd w:fill="efefef"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before="0" w:lineRule="auto"/>
              <w:rPr>
                <w:color w:val="000000"/>
              </w:rPr>
            </w:pPr>
            <w:r w:rsidDel="00000000" w:rsidR="00000000" w:rsidRPr="00000000">
              <w:rPr>
                <w:rtl w:val="0"/>
              </w:rPr>
            </w:r>
          </w:p>
        </w:tc>
      </w:tr>
    </w:tbl>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p w:rsidR="00000000" w:rsidDel="00000000" w:rsidP="00000000" w:rsidRDefault="00000000" w:rsidRPr="00000000" w14:paraId="0000015D">
      <w:pPr>
        <w:rPr>
          <w:b w:val="1"/>
          <w:color w:val="1c4587"/>
          <w:sz w:val="26"/>
          <w:szCs w:val="2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before="0" w:line="276" w:lineRule="auto"/>
        <w:jc w:val="both"/>
        <w:rPr>
          <w:b w:val="1"/>
          <w:color w:val="1c4587"/>
          <w:sz w:val="26"/>
          <w:szCs w:val="26"/>
          <w:highlight w:val="white"/>
        </w:rPr>
      </w:pPr>
      <w:r w:rsidDel="00000000" w:rsidR="00000000" w:rsidRPr="00000000">
        <w:rPr>
          <w:rtl w:val="0"/>
        </w:rPr>
      </w:r>
    </w:p>
    <w:tbl>
      <w:tblPr>
        <w:tblStyle w:val="Table21"/>
        <w:tblW w:w="107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9"/>
        <w:tblGridChange w:id="0">
          <w:tblGrid>
            <w:gridCol w:w="1076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6d7a8" w:val="clear"/>
            <w:tcMar>
              <w:top w:w="100.0" w:type="dxa"/>
              <w:left w:w="100.0" w:type="dxa"/>
              <w:bottom w:w="100.0" w:type="dxa"/>
              <w:right w:w="100.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before="0" w:line="276" w:lineRule="auto"/>
              <w:jc w:val="both"/>
              <w:rPr>
                <w:b w:val="1"/>
                <w:color w:val="081424"/>
                <w:sz w:val="26"/>
                <w:szCs w:val="26"/>
                <w:shd w:fill="b6d7a8" w:val="clear"/>
              </w:rPr>
            </w:pPr>
            <w:r w:rsidDel="00000000" w:rsidR="00000000" w:rsidRPr="00000000">
              <w:rPr>
                <w:b w:val="1"/>
                <w:color w:val="081424"/>
                <w:sz w:val="28"/>
                <w:szCs w:val="28"/>
                <w:shd w:fill="b6d7a8" w:val="clear"/>
                <w:rtl w:val="0"/>
              </w:rPr>
              <w:t xml:space="preserve">Section 2:  </w:t>
            </w:r>
            <w:r w:rsidDel="00000000" w:rsidR="00000000" w:rsidRPr="00000000">
              <w:rPr>
                <w:b w:val="1"/>
                <w:color w:val="081424"/>
                <w:sz w:val="26"/>
                <w:szCs w:val="26"/>
                <w:shd w:fill="b6d7a8" w:val="clear"/>
                <w:rtl w:val="0"/>
              </w:rPr>
              <w:t xml:space="preserve">Technical proposal to develop, incubate and deliver the India Data Capacity Accelerator</w:t>
            </w:r>
          </w:p>
        </w:tc>
      </w:tr>
    </w:tbl>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before="0" w:line="276"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before="0" w:line="276" w:lineRule="auto"/>
        <w:jc w:val="both"/>
        <w:rPr>
          <w:i w:val="1"/>
          <w:color w:val="1c4587"/>
          <w:sz w:val="24"/>
          <w:szCs w:val="24"/>
          <w:highlight w:val="white"/>
        </w:rPr>
      </w:pPr>
      <w:r w:rsidDel="00000000" w:rsidR="00000000" w:rsidRPr="00000000">
        <w:rPr>
          <w:b w:val="1"/>
          <w:color w:val="000000"/>
          <w:sz w:val="24"/>
          <w:szCs w:val="24"/>
          <w:highlight w:val="white"/>
          <w:rtl w:val="0"/>
        </w:rPr>
        <w:t xml:space="preserve">Instructions</w:t>
      </w:r>
      <w:r w:rsidDel="00000000" w:rsidR="00000000" w:rsidRPr="00000000">
        <w:rPr>
          <w:color w:val="000000"/>
          <w:sz w:val="24"/>
          <w:szCs w:val="24"/>
          <w:highlight w:val="white"/>
          <w:rtl w:val="0"/>
        </w:rPr>
        <w:t xml:space="preserve">: Respond to all the questions below briefly. Any additional details can be attached as an </w:t>
      </w:r>
      <w:r w:rsidDel="00000000" w:rsidR="00000000" w:rsidRPr="00000000">
        <w:rPr>
          <w:b w:val="1"/>
          <w:color w:val="000000"/>
          <w:sz w:val="24"/>
          <w:szCs w:val="24"/>
          <w:highlight w:val="white"/>
          <w:rtl w:val="0"/>
        </w:rPr>
        <w:t xml:space="preserve">annexure</w:t>
      </w:r>
      <w:r w:rsidDel="00000000" w:rsidR="00000000" w:rsidRPr="00000000">
        <w:rPr>
          <w:color w:val="000000"/>
          <w:sz w:val="24"/>
          <w:szCs w:val="24"/>
          <w:highlight w:val="white"/>
          <w:rtl w:val="0"/>
        </w:rPr>
        <w:t xml:space="preserve"> without a word limit</w:t>
      </w:r>
      <w:r w:rsidDel="00000000" w:rsidR="00000000" w:rsidRPr="00000000">
        <w:rPr>
          <w:i w:val="1"/>
          <w:color w:val="1c4587"/>
          <w:sz w:val="24"/>
          <w:szCs w:val="24"/>
          <w:highlight w:val="white"/>
          <w:rtl w:val="0"/>
        </w:rPr>
        <w:t xml:space="preserve">. </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before="0" w:line="276"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3">
      <w:pPr>
        <w:numPr>
          <w:ilvl w:val="0"/>
          <w:numId w:val="5"/>
        </w:numPr>
        <w:pBdr>
          <w:top w:space="0" w:sz="0" w:val="nil"/>
          <w:left w:space="0" w:sz="0" w:val="nil"/>
          <w:bottom w:space="0" w:sz="0" w:val="nil"/>
          <w:right w:space="0" w:sz="0" w:val="nil"/>
          <w:between w:space="0" w:sz="0" w:val="nil"/>
        </w:pBdr>
        <w:spacing w:after="0" w:before="0" w:line="276" w:lineRule="auto"/>
        <w:ind w:left="720" w:hanging="720"/>
        <w:jc w:val="both"/>
        <w:rPr>
          <w:sz w:val="24"/>
          <w:szCs w:val="24"/>
          <w:highlight w:val="white"/>
        </w:rPr>
      </w:pPr>
      <w:r w:rsidDel="00000000" w:rsidR="00000000" w:rsidRPr="00000000">
        <w:rPr>
          <w:color w:val="000000"/>
          <w:sz w:val="24"/>
          <w:szCs w:val="24"/>
          <w:highlight w:val="white"/>
          <w:rtl w:val="0"/>
        </w:rPr>
        <w:t xml:space="preserve">How is your academic institute best suited to host the India Data Capacity Accelerator? Highlight the key credentials of the host department or school within the institute, its strengths and weaknesses (if any). [word limit: 500 words]</w:t>
      </w:r>
      <w:r w:rsidDel="00000000" w:rsidR="00000000" w:rsidRPr="00000000">
        <w:rPr>
          <w:rtl w:val="0"/>
        </w:rPr>
      </w:r>
    </w:p>
    <w:tbl>
      <w:tblPr>
        <w:tblStyle w:val="Table22"/>
        <w:tblW w:w="1003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rPr>
          <w:cantSplit w:val="0"/>
          <w:trHeight w:val="3185" w:hRule="atLeast"/>
          <w:tblHeader w:val="0"/>
        </w:trPr>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tc>
      </w:tr>
    </w:tbl>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before="0" w:line="276"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6D">
      <w:pPr>
        <w:numPr>
          <w:ilvl w:val="0"/>
          <w:numId w:val="5"/>
        </w:numPr>
        <w:pBdr>
          <w:top w:space="0" w:sz="0" w:val="nil"/>
          <w:left w:space="0" w:sz="0" w:val="nil"/>
          <w:bottom w:space="0" w:sz="0" w:val="nil"/>
          <w:right w:space="0" w:sz="0" w:val="nil"/>
          <w:between w:space="0" w:sz="0" w:val="nil"/>
        </w:pBdr>
        <w:spacing w:after="0" w:before="0" w:line="276" w:lineRule="auto"/>
        <w:ind w:left="720" w:hanging="720"/>
        <w:jc w:val="both"/>
        <w:rPr>
          <w:sz w:val="24"/>
          <w:szCs w:val="24"/>
          <w:highlight w:val="white"/>
        </w:rPr>
      </w:pPr>
      <w:r w:rsidDel="00000000" w:rsidR="00000000" w:rsidRPr="00000000">
        <w:rPr>
          <w:color w:val="000000"/>
          <w:sz w:val="24"/>
          <w:szCs w:val="24"/>
          <w:highlight w:val="white"/>
          <w:rtl w:val="0"/>
        </w:rPr>
        <w:t xml:space="preserve">Kindly share details of existing collaborations across departments or other institutes in curriculum delivery or joint programs offered at your institute. (This may or may not be related to data science). Mention any existing data science and analytics or climate change or health related programs at your institute. [word limit: 500 words]</w:t>
      </w:r>
      <w:r w:rsidDel="00000000" w:rsidR="00000000" w:rsidRPr="00000000">
        <w:rPr>
          <w:rtl w:val="0"/>
        </w:rPr>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tbl>
      <w:tblPr>
        <w:tblStyle w:val="Table23"/>
        <w:tblW w:w="10060.0" w:type="dxa"/>
        <w:jc w:val="left"/>
        <w:tblInd w:w="7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0"/>
        <w:tblGridChange w:id="0">
          <w:tblGrid>
            <w:gridCol w:w="10060"/>
          </w:tblGrid>
        </w:tblGridChange>
      </w:tblGrid>
      <w:tr>
        <w:trPr>
          <w:cantSplit w:val="0"/>
          <w:trHeight w:val="3113" w:hRule="atLeast"/>
          <w:tblHeader w:val="0"/>
        </w:trPr>
        <w:tc>
          <w:tcPr>
            <w:tcBorders>
              <w:top w:color="ffffff" w:space="0" w:sz="6" w:val="dotted"/>
              <w:left w:color="ffffff" w:space="0" w:sz="6" w:val="dotted"/>
              <w:bottom w:color="ffffff" w:space="0" w:sz="6" w:val="dotted"/>
              <w:right w:color="ffffff" w:space="0" w:sz="6" w:val="dotted"/>
            </w:tcBorders>
            <w:shd w:fill="f3f3f3"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tc>
      </w:tr>
    </w:tbl>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after="0" w:before="0" w:lineRule="auto"/>
        <w:ind w:left="708" w:hanging="708"/>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0" w:before="0"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0" w:before="0" w:lineRule="auto"/>
        <w:ind w:left="708" w:hanging="708"/>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81">
      <w:pPr>
        <w:numPr>
          <w:ilvl w:val="0"/>
          <w:numId w:val="5"/>
        </w:numPr>
        <w:pBdr>
          <w:top w:space="0" w:sz="0" w:val="nil"/>
          <w:left w:space="0" w:sz="0" w:val="nil"/>
          <w:bottom w:space="0" w:sz="0" w:val="nil"/>
          <w:right w:space="0" w:sz="0" w:val="nil"/>
          <w:between w:space="0" w:sz="0" w:val="nil"/>
        </w:pBdr>
        <w:spacing w:after="0" w:before="0" w:line="276" w:lineRule="auto"/>
        <w:ind w:left="720" w:hanging="720"/>
        <w:jc w:val="both"/>
        <w:rPr>
          <w:sz w:val="24"/>
          <w:szCs w:val="24"/>
          <w:highlight w:val="white"/>
        </w:rPr>
      </w:pPr>
      <w:r w:rsidDel="00000000" w:rsidR="00000000" w:rsidRPr="00000000">
        <w:rPr>
          <w:color w:val="000000"/>
          <w:sz w:val="24"/>
          <w:szCs w:val="24"/>
          <w:highlight w:val="white"/>
          <w:rtl w:val="0"/>
        </w:rPr>
        <w:t xml:space="preserve">What will your approach and methodology be in developing and deploying interdisciplinary and experiential PEDP and/or DSI programs in the given timeline? </w:t>
      </w:r>
      <w:r w:rsidDel="00000000" w:rsidR="00000000" w:rsidRPr="00000000">
        <w:rPr>
          <w:color w:val="000000"/>
          <w:sz w:val="24"/>
          <w:szCs w:val="24"/>
          <w:rtl w:val="0"/>
        </w:rPr>
        <w:t xml:space="preserve">Briefly describe the program(s) structure, modules (detailed course outline not required), pedagogy, assessment methodology, certification, etc. in your answer. </w:t>
      </w:r>
      <w:r w:rsidDel="00000000" w:rsidR="00000000" w:rsidRPr="00000000">
        <w:rPr>
          <w:color w:val="000000"/>
          <w:sz w:val="24"/>
          <w:szCs w:val="24"/>
          <w:highlight w:val="white"/>
          <w:rtl w:val="0"/>
        </w:rPr>
        <w:t xml:space="preserve">[word limit: none]</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color w:val="000000"/>
          <w:sz w:val="24"/>
          <w:szCs w:val="24"/>
          <w:highlight w:val="white"/>
          <w:rtl w:val="0"/>
        </w:rPr>
        <w:tab/>
      </w:r>
    </w:p>
    <w:tbl>
      <w:tblPr>
        <w:tblStyle w:val="Table24"/>
        <w:tblW w:w="1005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0"/>
        <w:tblGridChange w:id="0">
          <w:tblGrid>
            <w:gridCol w:w="10050"/>
          </w:tblGrid>
        </w:tblGridChange>
      </w:tblGrid>
      <w:tr>
        <w:trPr>
          <w:cantSplit w:val="0"/>
          <w:trHeight w:val="3945" w:hRule="atLeast"/>
          <w:tblHeader w:val="0"/>
        </w:trPr>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tc>
      </w:tr>
    </w:tbl>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8C">
      <w:pPr>
        <w:numPr>
          <w:ilvl w:val="0"/>
          <w:numId w:val="5"/>
        </w:numPr>
        <w:pBdr>
          <w:top w:space="0" w:sz="0" w:val="nil"/>
          <w:left w:space="0" w:sz="0" w:val="nil"/>
          <w:bottom w:space="0" w:sz="0" w:val="nil"/>
          <w:right w:space="0" w:sz="0" w:val="nil"/>
          <w:between w:space="0" w:sz="0" w:val="nil"/>
        </w:pBdr>
        <w:spacing w:after="0" w:before="0" w:line="276" w:lineRule="auto"/>
        <w:ind w:left="720" w:hanging="720"/>
        <w:jc w:val="both"/>
        <w:rPr>
          <w:sz w:val="26"/>
          <w:szCs w:val="26"/>
          <w:highlight w:val="white"/>
        </w:rPr>
      </w:pPr>
      <w:r w:rsidDel="00000000" w:rsidR="00000000" w:rsidRPr="00000000">
        <w:rPr>
          <w:color w:val="000000"/>
          <w:sz w:val="24"/>
          <w:szCs w:val="24"/>
          <w:highlight w:val="white"/>
          <w:rtl w:val="0"/>
        </w:rPr>
        <w:t xml:space="preserve">What will be the role of Inclusion, Diversity, Equity and Accessibility (IDEA) and intersectionality in your program design, implementation and student recruitment? What processes will you put in place to ensure more women and people from marginalized communities are a part of the proposed program? [word limit: </w:t>
      </w:r>
      <w:r w:rsidDel="00000000" w:rsidR="00000000" w:rsidRPr="00000000">
        <w:rPr>
          <w:sz w:val="24"/>
          <w:szCs w:val="24"/>
          <w:highlight w:val="white"/>
          <w:rtl w:val="0"/>
        </w:rPr>
        <w:t xml:space="preserve">5</w:t>
      </w:r>
      <w:r w:rsidDel="00000000" w:rsidR="00000000" w:rsidRPr="00000000">
        <w:rPr>
          <w:color w:val="000000"/>
          <w:sz w:val="24"/>
          <w:szCs w:val="24"/>
          <w:highlight w:val="white"/>
          <w:rtl w:val="0"/>
        </w:rPr>
        <w:t xml:space="preserve">00 words]</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tbl>
      <w:tblPr>
        <w:tblStyle w:val="Table25"/>
        <w:tblW w:w="9990.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90"/>
        <w:tblGridChange w:id="0">
          <w:tblGrid>
            <w:gridCol w:w="9990"/>
          </w:tblGrid>
        </w:tblGridChange>
      </w:tblGrid>
      <w:tr>
        <w:trPr>
          <w:cantSplit w:val="0"/>
          <w:trHeight w:val="4290" w:hRule="atLeast"/>
          <w:tblHeader w:val="0"/>
        </w:trPr>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0" w:before="0" w:lineRule="auto"/>
              <w:jc w:val="both"/>
              <w:rPr>
                <w:color w:val="000000"/>
                <w:highlight w:val="white"/>
              </w:rPr>
            </w:pPr>
            <w:r w:rsidDel="00000000" w:rsidR="00000000" w:rsidRPr="00000000">
              <w:rPr>
                <w:rtl w:val="0"/>
              </w:rPr>
            </w:r>
          </w:p>
        </w:tc>
      </w:tr>
    </w:tbl>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0" w:before="0" w:line="276" w:lineRule="auto"/>
        <w:jc w:val="both"/>
        <w:rPr>
          <w:highlight w:val="white"/>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0" w:before="0" w:line="276" w:lineRule="auto"/>
        <w:jc w:val="both"/>
        <w:rPr>
          <w:highlight w:val="white"/>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19B">
      <w:pPr>
        <w:numPr>
          <w:ilvl w:val="0"/>
          <w:numId w:val="5"/>
        </w:numPr>
        <w:pBdr>
          <w:top w:space="0" w:sz="0" w:val="nil"/>
          <w:left w:space="0" w:sz="0" w:val="nil"/>
          <w:bottom w:space="0" w:sz="0" w:val="nil"/>
          <w:right w:space="0" w:sz="0" w:val="nil"/>
          <w:between w:space="0" w:sz="0" w:val="nil"/>
        </w:pBdr>
        <w:spacing w:after="0" w:before="0" w:line="276" w:lineRule="auto"/>
        <w:ind w:left="720" w:hanging="720"/>
        <w:jc w:val="both"/>
        <w:rPr>
          <w:sz w:val="26"/>
          <w:szCs w:val="26"/>
          <w:highlight w:val="white"/>
        </w:rPr>
      </w:pPr>
      <w:r w:rsidDel="00000000" w:rsidR="00000000" w:rsidRPr="00000000">
        <w:rPr>
          <w:color w:val="000000"/>
          <w:sz w:val="24"/>
          <w:szCs w:val="24"/>
          <w:highlight w:val="white"/>
          <w:rtl w:val="0"/>
        </w:rPr>
        <w:t xml:space="preserve">Kindly share the team organogram and a high-level Gantt chart outlining the project deliverables and timelines. Provide profiles (weblinks) of the proposed teaching faculties for the PEDP and/or DSI program and the core implementation team in the </w:t>
      </w:r>
      <w:r w:rsidDel="00000000" w:rsidR="00000000" w:rsidRPr="00000000">
        <w:rPr>
          <w:b w:val="1"/>
          <w:color w:val="000000"/>
          <w:sz w:val="24"/>
          <w:szCs w:val="24"/>
          <w:highlight w:val="white"/>
          <w:rtl w:val="0"/>
        </w:rPr>
        <w:t xml:space="preserve">annexure</w:t>
      </w:r>
      <w:r w:rsidDel="00000000" w:rsidR="00000000" w:rsidRPr="00000000">
        <w:rPr>
          <w:color w:val="000000"/>
          <w:sz w:val="24"/>
          <w:szCs w:val="24"/>
          <w:highlight w:val="white"/>
          <w:rtl w:val="0"/>
        </w:rPr>
        <w:t xml:space="preserve">. [word limit: none]</w:t>
      </w: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rtl w:val="0"/>
        </w:rPr>
      </w:r>
    </w:p>
    <w:tbl>
      <w:tblPr>
        <w:tblStyle w:val="Table26"/>
        <w:tblW w:w="10005.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5"/>
        <w:tblGridChange w:id="0">
          <w:tblGrid>
            <w:gridCol w:w="10005"/>
          </w:tblGrid>
        </w:tblGridChange>
      </w:tblGrid>
      <w:tr>
        <w:trPr>
          <w:cantSplit w:val="0"/>
          <w:trHeight w:val="4110" w:hRule="atLeast"/>
          <w:tblHeader w:val="0"/>
        </w:trPr>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tc>
      </w:tr>
    </w:tbl>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before="0" w:line="276"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AE">
      <w:pPr>
        <w:widowControl w:val="0"/>
        <w:numPr>
          <w:ilvl w:val="0"/>
          <w:numId w:val="5"/>
        </w:numPr>
        <w:pBdr>
          <w:top w:space="0" w:sz="0" w:val="nil"/>
          <w:left w:space="0" w:sz="0" w:val="nil"/>
          <w:bottom w:space="0" w:sz="0" w:val="nil"/>
          <w:right w:space="0" w:sz="0" w:val="nil"/>
          <w:between w:space="0" w:sz="0" w:val="nil"/>
        </w:pBdr>
        <w:spacing w:after="0" w:before="0" w:lineRule="auto"/>
        <w:ind w:left="720" w:hanging="720"/>
        <w:jc w:val="both"/>
        <w:rPr>
          <w:sz w:val="26"/>
          <w:szCs w:val="26"/>
          <w:highlight w:val="white"/>
        </w:rPr>
      </w:pPr>
      <w:r w:rsidDel="00000000" w:rsidR="00000000" w:rsidRPr="00000000">
        <w:rPr>
          <w:color w:val="000000"/>
          <w:sz w:val="24"/>
          <w:szCs w:val="24"/>
          <w:highlight w:val="white"/>
          <w:rtl w:val="0"/>
        </w:rPr>
        <w:t xml:space="preserve">Kindly identify the key risks in your proposed approach and methodology. How will you mitigate the same? [word limit: </w:t>
      </w:r>
      <w:r w:rsidDel="00000000" w:rsidR="00000000" w:rsidRPr="00000000">
        <w:rPr>
          <w:sz w:val="24"/>
          <w:szCs w:val="24"/>
          <w:highlight w:val="white"/>
          <w:rtl w:val="0"/>
        </w:rPr>
        <w:t xml:space="preserve">5</w:t>
      </w:r>
      <w:r w:rsidDel="00000000" w:rsidR="00000000" w:rsidRPr="00000000">
        <w:rPr>
          <w:color w:val="000000"/>
          <w:sz w:val="24"/>
          <w:szCs w:val="24"/>
          <w:highlight w:val="white"/>
          <w:rtl w:val="0"/>
        </w:rPr>
        <w:t xml:space="preserve">00 words]</w:t>
      </w:r>
      <w:r w:rsidDel="00000000" w:rsidR="00000000" w:rsidRPr="00000000">
        <w:rPr>
          <w:rtl w:val="0"/>
        </w:rPr>
      </w:r>
    </w:p>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rtl w:val="0"/>
        </w:rPr>
      </w:r>
    </w:p>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rtl w:val="0"/>
        </w:rPr>
      </w:r>
    </w:p>
    <w:tbl>
      <w:tblPr>
        <w:tblStyle w:val="Table27"/>
        <w:tblW w:w="1004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49"/>
        <w:tblGridChange w:id="0">
          <w:tblGrid>
            <w:gridCol w:w="10049"/>
          </w:tblGrid>
        </w:tblGridChange>
      </w:tblGrid>
      <w:tr>
        <w:trPr>
          <w:cantSplit w:val="0"/>
          <w:trHeight w:val="4200" w:hRule="atLeast"/>
          <w:tblHeader w:val="0"/>
        </w:trPr>
        <w:tc>
          <w:tcPr>
            <w:tcBorders>
              <w:top w:color="ffffff" w:space="0" w:sz="6" w:val="dotted"/>
              <w:left w:color="ffffff" w:space="0" w:sz="6" w:val="dotted"/>
              <w:bottom w:color="ffffff" w:space="0" w:sz="6" w:val="dotted"/>
              <w:right w:color="ffffff" w:space="0" w:sz="6" w:val="dotted"/>
            </w:tcBorders>
            <w:shd w:fill="efefef" w:val="clea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tc>
      </w:tr>
    </w:tbl>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before="0" w:line="276" w:lineRule="auto"/>
        <w:jc w:val="both"/>
        <w:rPr>
          <w:b w:val="1"/>
          <w:color w:val="1c4587"/>
          <w:sz w:val="28"/>
          <w:szCs w:val="28"/>
          <w:highlight w:val="white"/>
        </w:rPr>
      </w:pPr>
      <w:r w:rsidDel="00000000" w:rsidR="00000000" w:rsidRPr="00000000">
        <w:rPr>
          <w:rtl w:val="0"/>
        </w:rPr>
      </w:r>
    </w:p>
    <w:tbl>
      <w:tblPr>
        <w:tblStyle w:val="Table28"/>
        <w:tblW w:w="1076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69"/>
        <w:tblGridChange w:id="0">
          <w:tblGrid>
            <w:gridCol w:w="1076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6d7a8" w:val="clear"/>
            <w:tcMar>
              <w:top w:w="100.0" w:type="dxa"/>
              <w:left w:w="100.0" w:type="dxa"/>
              <w:bottom w:w="100.0" w:type="dxa"/>
              <w:right w:w="100.0" w:type="dxa"/>
            </w:tcMar>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0" w:before="0" w:line="276" w:lineRule="auto"/>
              <w:jc w:val="both"/>
              <w:rPr>
                <w:b w:val="1"/>
                <w:color w:val="081424"/>
                <w:sz w:val="28"/>
                <w:szCs w:val="28"/>
                <w:shd w:fill="b6d7a8" w:val="clear"/>
              </w:rPr>
            </w:pPr>
            <w:r w:rsidDel="00000000" w:rsidR="00000000" w:rsidRPr="00000000">
              <w:rPr>
                <w:b w:val="1"/>
                <w:color w:val="081424"/>
                <w:sz w:val="28"/>
                <w:szCs w:val="28"/>
                <w:shd w:fill="b6d7a8" w:val="clear"/>
                <w:rtl w:val="0"/>
              </w:rPr>
              <w:t xml:space="preserve">Section 3:  </w:t>
            </w:r>
            <w:r w:rsidDel="00000000" w:rsidR="00000000" w:rsidRPr="00000000">
              <w:rPr>
                <w:b w:val="1"/>
                <w:color w:val="081424"/>
                <w:sz w:val="26"/>
                <w:szCs w:val="26"/>
                <w:shd w:fill="b6d7a8" w:val="clear"/>
                <w:rtl w:val="0"/>
              </w:rPr>
              <w:t xml:space="preserve">Financial proposal to develop, incubate and deliver the India Data Capacity Accelerator</w:t>
            </w:r>
            <w:r w:rsidDel="00000000" w:rsidR="00000000" w:rsidRPr="00000000">
              <w:rPr>
                <w:rtl w:val="0"/>
              </w:rPr>
            </w:r>
          </w:p>
        </w:tc>
      </w:tr>
    </w:tbl>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before="0" w:line="276" w:lineRule="auto"/>
        <w:jc w:val="both"/>
        <w:rPr>
          <w:b w:val="1"/>
          <w:color w:val="1c4587"/>
          <w:sz w:val="24"/>
          <w:szCs w:val="24"/>
          <w:highlight w:val="white"/>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before="0" w:line="276" w:lineRule="auto"/>
        <w:jc w:val="both"/>
        <w:rPr>
          <w:color w:val="000000"/>
          <w:sz w:val="24"/>
          <w:szCs w:val="24"/>
          <w:highlight w:val="white"/>
        </w:rPr>
      </w:pPr>
      <w:r w:rsidDel="00000000" w:rsidR="00000000" w:rsidRPr="00000000">
        <w:rPr>
          <w:color w:val="000000"/>
          <w:sz w:val="24"/>
          <w:szCs w:val="24"/>
          <w:highlight w:val="white"/>
          <w:rtl w:val="0"/>
        </w:rPr>
        <w:t xml:space="preserve">Instructions: Provide a financial proposal to deliver the program in one page. The proposal shall clearly indicate the budget for hosting one or both of the programs. Any additional details can be attached as an </w:t>
      </w:r>
      <w:r w:rsidDel="00000000" w:rsidR="00000000" w:rsidRPr="00000000">
        <w:rPr>
          <w:b w:val="1"/>
          <w:color w:val="000000"/>
          <w:sz w:val="24"/>
          <w:szCs w:val="24"/>
          <w:highlight w:val="white"/>
          <w:rtl w:val="0"/>
        </w:rPr>
        <w:t xml:space="preserve">annexure</w:t>
      </w:r>
      <w:r w:rsidDel="00000000" w:rsidR="00000000" w:rsidRPr="00000000">
        <w:rPr>
          <w:color w:val="000000"/>
          <w:sz w:val="24"/>
          <w:szCs w:val="24"/>
          <w:highlight w:val="white"/>
          <w:rtl w:val="0"/>
        </w:rPr>
        <w:t xml:space="preserve"> without a word limit. </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before="0" w:line="276" w:lineRule="auto"/>
        <w:jc w:val="both"/>
        <w:rPr>
          <w:color w:val="000000"/>
          <w:highlight w:val="white"/>
        </w:rPr>
      </w:pPr>
      <w:r w:rsidDel="00000000" w:rsidR="00000000" w:rsidRPr="00000000">
        <w:rPr>
          <w:rtl w:val="0"/>
        </w:rPr>
      </w:r>
    </w:p>
    <w:p w:rsidR="00000000" w:rsidDel="00000000" w:rsidP="00000000" w:rsidRDefault="00000000" w:rsidRPr="00000000" w14:paraId="000001C8">
      <w:pPr>
        <w:numPr>
          <w:ilvl w:val="0"/>
          <w:numId w:val="9"/>
        </w:numPr>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color w:val="000000"/>
          <w:sz w:val="24"/>
          <w:szCs w:val="24"/>
          <w:highlight w:val="white"/>
          <w:rtl w:val="0"/>
        </w:rPr>
        <w:t xml:space="preserve">Kindly share the financial proposal highlighting the overall budget for developing and deploying the program. The budget must include (but is not limited to) any overheads, taxes, cost share/leverage and other miscellaneous expenses (if any) for the initial two years of engagement under the program(s). Please indicate what financial and non-financial support is provided by the institute or you have access to from other resources to ensure the overall success of the program(s). </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rtl w:val="0"/>
        </w:rPr>
      </w:r>
    </w:p>
    <w:tbl>
      <w:tblPr>
        <w:tblStyle w:val="Table29"/>
        <w:tblW w:w="1004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49"/>
        <w:tblGridChange w:id="0">
          <w:tblGrid>
            <w:gridCol w:w="1004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fefef"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before="0" w:lineRule="auto"/>
              <w:jc w:val="both"/>
              <w:rPr>
                <w:sz w:val="24"/>
                <w:szCs w:val="24"/>
                <w:highlight w:val="white"/>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before="0" w:lineRule="auto"/>
              <w:jc w:val="both"/>
              <w:rPr>
                <w:color w:val="000000"/>
                <w:sz w:val="24"/>
                <w:szCs w:val="24"/>
                <w:highlight w:val="white"/>
              </w:rPr>
            </w:pPr>
            <w:r w:rsidDel="00000000" w:rsidR="00000000" w:rsidRPr="00000000">
              <w:rPr>
                <w:rtl w:val="0"/>
              </w:rPr>
            </w:r>
          </w:p>
        </w:tc>
      </w:tr>
    </w:tbl>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0" w:before="0" w:lineRule="auto"/>
        <w:ind w:left="720" w:hanging="720"/>
        <w:jc w:val="both"/>
        <w:rPr>
          <w:color w:val="000000"/>
          <w:sz w:val="24"/>
          <w:szCs w:val="24"/>
          <w:highlight w:val="white"/>
        </w:rPr>
      </w:pPr>
      <w:r w:rsidDel="00000000" w:rsidR="00000000" w:rsidRPr="00000000">
        <w:rPr>
          <w:color w:val="000000"/>
          <w:sz w:val="24"/>
          <w:szCs w:val="24"/>
          <w:highlight w:val="white"/>
          <w:rtl w:val="0"/>
        </w:rPr>
        <w:t xml:space="preserve">Note - The detailed budget sheets (excel) can go in the annexure.</w:t>
      </w:r>
    </w:p>
    <w:sectPr>
      <w:headerReference r:id="rId16" w:type="default"/>
      <w:footerReference r:id="rId17" w:type="default"/>
      <w:pgSz w:h="15840" w:w="12240" w:orient="portrait"/>
      <w:pgMar w:bottom="1107" w:top="1417" w:left="708" w:right="763" w:header="283"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MS Gothic"/>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pBdr>
        <w:top w:space="0" w:sz="0" w:val="nil"/>
        <w:left w:space="0" w:sz="0" w:val="nil"/>
        <w:bottom w:space="0" w:sz="0" w:val="nil"/>
        <w:right w:space="0" w:sz="0" w:val="nil"/>
        <w:between w:space="0" w:sz="0" w:val="nil"/>
      </w:pBdr>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pos="6927"/>
        <w:tab w:val="right" w:pos="10767"/>
      </w:tabs>
      <w:ind w:left="5385" w:firstLine="2685"/>
      <w:rPr>
        <w:rFonts w:ascii="Georgia" w:cs="Georgia" w:eastAsia="Georgia" w:hAnsi="Georgia"/>
        <w:color w:val="000000"/>
        <w:sz w:val="24"/>
        <w:szCs w:val="24"/>
        <w:highlight w:val="white"/>
      </w:rPr>
    </w:pPr>
    <w:r w:rsidDel="00000000" w:rsidR="00000000" w:rsidRPr="00000000">
      <w:rPr>
        <w:rFonts w:ascii="EB Garamond" w:cs="EB Garamond" w:eastAsia="EB Garamond" w:hAnsi="EB Garamond"/>
        <w:color w:val="000000"/>
        <w:sz w:val="20"/>
        <w:szCs w:val="20"/>
        <w:highlight w:val="white"/>
        <w:rtl w:val="0"/>
      </w:rPr>
      <w:t xml:space="preserve">                                      </w:t>
      <w:tab/>
      <w:tab/>
      <w:tab/>
      <w:t xml:space="preserve">             </w:t>
    </w:r>
    <w:r w:rsidDel="00000000" w:rsidR="00000000" w:rsidRPr="00000000">
      <w:rPr>
        <w:rFonts w:ascii="Georgia" w:cs="Georgia" w:eastAsia="Georgia" w:hAnsi="Georgia"/>
        <w:color w:val="000000"/>
        <w:sz w:val="24"/>
        <w:szCs w:val="24"/>
        <w:highlight w:val="white"/>
        <w:rtl w:val="0"/>
      </w:rPr>
      <w:t xml:space="preserve">info@data.org</w:t>
    </w:r>
    <w:r w:rsidDel="00000000" w:rsidR="00000000" w:rsidRPr="00000000">
      <w:drawing>
        <wp:anchor allowOverlap="1" behindDoc="0" distB="114300" distT="114300" distL="114300" distR="114300" hidden="0" layoutInCell="1" locked="0" relativeHeight="0" simplePos="0">
          <wp:simplePos x="0" y="0"/>
          <wp:positionH relativeFrom="column">
            <wp:posOffset>-142873</wp:posOffset>
          </wp:positionH>
          <wp:positionV relativeFrom="paragraph">
            <wp:posOffset>87870</wp:posOffset>
          </wp:positionV>
          <wp:extent cx="2193608" cy="455105"/>
          <wp:effectExtent b="0" l="0" r="0" t="0"/>
          <wp:wrapSquare wrapText="bothSides" distB="114300" distT="114300" distL="114300" distR="11430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3608" cy="455105"/>
                  </a:xfrm>
                  <a:prstGeom prst="rect"/>
                  <a:ln/>
                </pic:spPr>
              </pic:pic>
            </a:graphicData>
          </a:graphic>
        </wp:anchor>
      </w:drawing>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center" w:pos="6927"/>
        <w:tab w:val="right" w:pos="10767"/>
      </w:tabs>
      <w:ind w:left="5385" w:firstLine="2685"/>
      <w:rPr>
        <w:rFonts w:ascii="Georgia" w:cs="Georgia" w:eastAsia="Georgia" w:hAnsi="Georgia"/>
        <w:color w:val="000000"/>
        <w:sz w:val="24"/>
        <w:szCs w:val="24"/>
        <w:highlight w:val="white"/>
      </w:rPr>
    </w:pPr>
    <w:r w:rsidDel="00000000" w:rsidR="00000000" w:rsidRPr="00000000">
      <w:rPr>
        <w:rFonts w:ascii="Georgia" w:cs="Georgia" w:eastAsia="Georgia" w:hAnsi="Georgia"/>
        <w:color w:val="000000"/>
        <w:sz w:val="24"/>
        <w:szCs w:val="24"/>
        <w:highlight w:val="white"/>
        <w:rtl w:val="0"/>
      </w:rPr>
      <w:tab/>
      <w:t xml:space="preserve">      www.data.org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decimal"/>
      <w:lvlText w:val="%1."/>
      <w:lvlJc w:val="left"/>
      <w:pPr>
        <w:ind w:left="720" w:hanging="360"/>
      </w:pPr>
      <w:rPr>
        <w:b w:val="0"/>
        <w:color w:val="1d1c1d"/>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color w:val="081424"/>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color w:val="1d1c1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Rule="auto"/>
    </w:pPr>
    <w:rPr>
      <w:b w:val="1"/>
      <w:sz w:val="32"/>
      <w:szCs w:val="32"/>
    </w:rPr>
  </w:style>
  <w:style w:type="paragraph" w:styleId="Heading2">
    <w:name w:val="heading 2"/>
    <w:basedOn w:val="Normal"/>
    <w:next w:val="Normal"/>
    <w:pPr>
      <w:keepNext w:val="1"/>
      <w:spacing w:after="240" w:before="240" w:lineRule="auto"/>
    </w:pPr>
    <w:rPr>
      <w:b w:val="1"/>
      <w:i w:val="1"/>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240" w:before="240"/>
      <w:outlineLvl w:val="0"/>
    </w:pPr>
    <w:rPr>
      <w:b w:val="1"/>
      <w:sz w:val="32"/>
      <w:szCs w:val="32"/>
    </w:rPr>
  </w:style>
  <w:style w:type="paragraph" w:styleId="Heading2">
    <w:name w:val="heading 2"/>
    <w:basedOn w:val="Normal"/>
    <w:next w:val="Normal"/>
    <w:uiPriority w:val="9"/>
    <w:semiHidden w:val="1"/>
    <w:unhideWhenUsed w:val="1"/>
    <w:qFormat w:val="1"/>
    <w:pPr>
      <w:keepNext w:val="1"/>
      <w:spacing w:after="240" w:before="240"/>
      <w:outlineLvl w:val="1"/>
    </w:pPr>
    <w:rPr>
      <w:b w:val="1"/>
      <w:i w:val="1"/>
    </w:rPr>
  </w:style>
  <w:style w:type="paragraph" w:styleId="Heading3">
    <w:name w:val="heading 3"/>
    <w:basedOn w:val="Normal"/>
    <w:next w:val="Normal"/>
    <w:uiPriority w:val="9"/>
    <w:semiHidden w:val="1"/>
    <w:unhideWhenUsed w:val="1"/>
    <w:qFormat w:val="1"/>
    <w:pPr>
      <w:keepNext w:val="1"/>
      <w:spacing w:after="60" w:before="240"/>
      <w:outlineLvl w:val="2"/>
    </w:pPr>
    <w:rPr>
      <w:b w:val="1"/>
      <w:sz w:val="26"/>
      <w:szCs w:val="26"/>
    </w:rPr>
  </w:style>
  <w:style w:type="paragraph" w:styleId="Heading4">
    <w:name w:val="heading 4"/>
    <w:basedOn w:val="Normal"/>
    <w:next w:val="Normal"/>
    <w:uiPriority w:val="9"/>
    <w:semiHidden w:val="1"/>
    <w:unhideWhenUsed w:val="1"/>
    <w:qFormat w:val="1"/>
    <w:pPr>
      <w:keepNext w:val="1"/>
      <w:spacing w:after="60" w:before="240"/>
      <w:outlineLvl w:val="3"/>
    </w:pPr>
    <w:rPr>
      <w:b w:val="1"/>
    </w:rPr>
  </w:style>
  <w:style w:type="paragraph" w:styleId="Heading5">
    <w:name w:val="heading 5"/>
    <w:basedOn w:val="Normal"/>
    <w:next w:val="Normal"/>
    <w:uiPriority w:val="9"/>
    <w:semiHidden w:val="1"/>
    <w:unhideWhenUsed w:val="1"/>
    <w:qFormat w:val="1"/>
    <w:pPr>
      <w:spacing w:after="60" w:before="240"/>
      <w:outlineLvl w:val="4"/>
    </w:pPr>
    <w:rPr>
      <w:b w:val="1"/>
      <w:i w:val="1"/>
      <w:sz w:val="26"/>
      <w:szCs w:val="26"/>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before="480"/>
    </w:pPr>
    <w:rPr>
      <w:b w:val="1"/>
      <w:sz w:val="72"/>
      <w:szCs w:val="72"/>
    </w:rPr>
  </w:style>
  <w:style w:type="paragraph" w:styleId="Normal0" w:customStyle="1">
    <w:name w:val="Normal0"/>
    <w:qFormat w:val="1"/>
    <w:rsid w:val="00C94C02"/>
    <w:rPr>
      <w:rFonts w:eastAsia="Calibri"/>
    </w:rPr>
  </w:style>
  <w:style w:type="paragraph" w:styleId="heading10" w:customStyle="1">
    <w:name w:val="heading 10"/>
    <w:basedOn w:val="Normal0"/>
    <w:next w:val="Normal0"/>
    <w:link w:val="Heading1Char"/>
    <w:uiPriority w:val="9"/>
    <w:qFormat w:val="1"/>
    <w:rsid w:val="000227BE"/>
    <w:pPr>
      <w:keepNext w:val="1"/>
      <w:spacing w:after="240" w:before="240"/>
      <w:outlineLvl w:val="0"/>
    </w:pPr>
    <w:rPr>
      <w:b w:val="1"/>
      <w:kern w:val="32"/>
      <w:sz w:val="32"/>
      <w:szCs w:val="32"/>
    </w:rPr>
  </w:style>
  <w:style w:type="paragraph" w:styleId="heading20" w:customStyle="1">
    <w:name w:val="heading 20"/>
    <w:basedOn w:val="Normal0"/>
    <w:next w:val="Normal0"/>
    <w:qFormat w:val="1"/>
    <w:rsid w:val="000227BE"/>
    <w:pPr>
      <w:keepNext w:val="1"/>
      <w:spacing w:after="240" w:before="240"/>
      <w:outlineLvl w:val="1"/>
    </w:pPr>
    <w:rPr>
      <w:b w:val="1"/>
      <w:bCs w:val="1"/>
      <w:i w:val="1"/>
      <w:iCs w:val="1"/>
      <w:szCs w:val="28"/>
    </w:rPr>
  </w:style>
  <w:style w:type="paragraph" w:styleId="heading30" w:customStyle="1">
    <w:name w:val="heading 30"/>
    <w:aliases w:val="Titre 3"/>
    <w:basedOn w:val="Normal0"/>
    <w:next w:val="Normal0"/>
    <w:link w:val="Heading3Char"/>
    <w:qFormat w:val="1"/>
    <w:rsid w:val="00D35432"/>
    <w:pPr>
      <w:keepNext w:val="1"/>
      <w:spacing w:after="60" w:before="240"/>
      <w:outlineLvl w:val="2"/>
    </w:pPr>
    <w:rPr>
      <w:b w:val="1"/>
      <w:bCs w:val="1"/>
      <w:sz w:val="26"/>
      <w:szCs w:val="26"/>
    </w:rPr>
  </w:style>
  <w:style w:type="paragraph" w:styleId="heading40" w:customStyle="1">
    <w:name w:val="heading 40"/>
    <w:basedOn w:val="Normal0"/>
    <w:next w:val="Normal0"/>
    <w:qFormat w:val="1"/>
    <w:rsid w:val="00D35432"/>
    <w:pPr>
      <w:keepNext w:val="1"/>
      <w:spacing w:after="60" w:before="240"/>
      <w:outlineLvl w:val="3"/>
    </w:pPr>
    <w:rPr>
      <w:b w:val="1"/>
      <w:bCs w:val="1"/>
      <w:szCs w:val="28"/>
    </w:rPr>
  </w:style>
  <w:style w:type="paragraph" w:styleId="heading50" w:customStyle="1">
    <w:name w:val="heading 50"/>
    <w:basedOn w:val="Normal0"/>
    <w:next w:val="Normal0"/>
    <w:qFormat w:val="1"/>
    <w:rsid w:val="00D35432"/>
    <w:pPr>
      <w:spacing w:after="60" w:before="240"/>
      <w:outlineLvl w:val="4"/>
    </w:pPr>
    <w:rPr>
      <w:b w:val="1"/>
      <w:bCs w:val="1"/>
      <w:i w:val="1"/>
      <w:iCs w:val="1"/>
      <w:sz w:val="26"/>
      <w:szCs w:val="26"/>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paragraph" w:styleId="BalloonText">
    <w:name w:val="Balloon Text"/>
    <w:basedOn w:val="Normal0"/>
    <w:semiHidden w:val="1"/>
    <w:rsid w:val="00D35432"/>
    <w:rPr>
      <w:rFonts w:ascii="Lucida Grande" w:hAnsi="Lucida Grande"/>
      <w:sz w:val="18"/>
      <w:szCs w:val="18"/>
    </w:rPr>
  </w:style>
  <w:style w:type="paragraph" w:styleId="Header">
    <w:name w:val="header"/>
    <w:basedOn w:val="Normal0"/>
    <w:link w:val="HeaderChar"/>
    <w:uiPriority w:val="99"/>
    <w:rsid w:val="00D35432"/>
    <w:pPr>
      <w:tabs>
        <w:tab w:val="center" w:pos="4320"/>
        <w:tab w:val="right" w:pos="8640"/>
      </w:tabs>
    </w:pPr>
  </w:style>
  <w:style w:type="paragraph" w:styleId="Footer">
    <w:name w:val="footer"/>
    <w:basedOn w:val="Normal0"/>
    <w:rsid w:val="00D35432"/>
    <w:pPr>
      <w:tabs>
        <w:tab w:val="center" w:pos="4320"/>
        <w:tab w:val="right" w:pos="8640"/>
      </w:tabs>
    </w:pPr>
  </w:style>
  <w:style w:type="character" w:styleId="PageNumber">
    <w:name w:val="page number"/>
    <w:basedOn w:val="DefaultParagraphFont"/>
    <w:rsid w:val="00D35432"/>
  </w:style>
  <w:style w:type="paragraph" w:styleId="TOC1">
    <w:name w:val="toc 1"/>
    <w:basedOn w:val="Normal0"/>
    <w:next w:val="Normal0"/>
    <w:autoRedefine w:val="1"/>
    <w:uiPriority w:val="39"/>
    <w:rsid w:val="00D35432"/>
  </w:style>
  <w:style w:type="paragraph" w:styleId="TOC3">
    <w:name w:val="toc 3"/>
    <w:basedOn w:val="Normal0"/>
    <w:next w:val="Normal0"/>
    <w:autoRedefine w:val="1"/>
    <w:uiPriority w:val="39"/>
    <w:rsid w:val="00D35432"/>
    <w:pPr>
      <w:ind w:left="480"/>
    </w:pPr>
  </w:style>
  <w:style w:type="character" w:styleId="Hyperlink">
    <w:name w:val="Hyperlink"/>
    <w:basedOn w:val="DefaultParagraphFont"/>
    <w:uiPriority w:val="99"/>
    <w:rsid w:val="00D35432"/>
    <w:rPr>
      <w:color w:val="0000ff"/>
      <w:u w:val="single"/>
    </w:rPr>
  </w:style>
  <w:style w:type="paragraph" w:styleId="BodyText2">
    <w:name w:val="Body Text 2"/>
    <w:basedOn w:val="Normal0"/>
    <w:rsid w:val="00D35432"/>
    <w:rPr>
      <w:color w:val="000000"/>
      <w:szCs w:val="14"/>
    </w:rPr>
  </w:style>
  <w:style w:type="paragraph" w:styleId="FootnoteText">
    <w:name w:val="footnote text"/>
    <w:basedOn w:val="Normal0"/>
    <w:link w:val="FootnoteTextChar"/>
    <w:semiHidden w:val="1"/>
    <w:rsid w:val="00D35432"/>
    <w:rPr>
      <w:sz w:val="20"/>
      <w:szCs w:val="20"/>
    </w:rPr>
  </w:style>
  <w:style w:type="character" w:styleId="FootnoteReference">
    <w:name w:val="footnote reference"/>
    <w:basedOn w:val="DefaultParagraphFont"/>
    <w:semiHidden w:val="1"/>
    <w:rsid w:val="00D35432"/>
    <w:rPr>
      <w:vertAlign w:val="superscript"/>
    </w:rPr>
  </w:style>
  <w:style w:type="paragraph" w:styleId="TOC2">
    <w:name w:val="toc 2"/>
    <w:basedOn w:val="Normal0"/>
    <w:next w:val="Normal0"/>
    <w:autoRedefine w:val="1"/>
    <w:uiPriority w:val="39"/>
    <w:rsid w:val="00D35432"/>
    <w:pPr>
      <w:ind w:left="240"/>
    </w:pPr>
  </w:style>
  <w:style w:type="paragraph" w:styleId="ListBullet">
    <w:name w:val="List Bullet"/>
    <w:basedOn w:val="Normal0"/>
    <w:autoRedefine w:val="1"/>
    <w:rsid w:val="00D35432"/>
    <w:pPr>
      <w:numPr>
        <w:numId w:val="1"/>
      </w:numPr>
    </w:pPr>
  </w:style>
  <w:style w:type="character" w:styleId="CommentReference">
    <w:name w:val="annotation reference"/>
    <w:basedOn w:val="DefaultParagraphFont"/>
    <w:semiHidden w:val="1"/>
    <w:rsid w:val="00D35432"/>
    <w:rPr>
      <w:sz w:val="16"/>
      <w:szCs w:val="16"/>
    </w:rPr>
  </w:style>
  <w:style w:type="paragraph" w:styleId="CommentText">
    <w:name w:val="annotation text"/>
    <w:basedOn w:val="Normal0"/>
    <w:link w:val="CommentTextChar"/>
    <w:semiHidden w:val="1"/>
    <w:rsid w:val="00D35432"/>
    <w:rPr>
      <w:sz w:val="20"/>
      <w:szCs w:val="20"/>
    </w:rPr>
  </w:style>
  <w:style w:type="paragraph" w:styleId="CommentSubject">
    <w:name w:val="annotation subject"/>
    <w:basedOn w:val="CommentText"/>
    <w:next w:val="CommentText"/>
    <w:semiHidden w:val="1"/>
    <w:rsid w:val="00D35432"/>
    <w:rPr>
      <w:b w:val="1"/>
      <w:bCs w:val="1"/>
    </w:rPr>
  </w:style>
  <w:style w:type="paragraph" w:styleId="BodyText">
    <w:name w:val="Body Text"/>
    <w:basedOn w:val="Normal0"/>
    <w:rsid w:val="00D35432"/>
  </w:style>
  <w:style w:type="paragraph" w:styleId="NormalWeb">
    <w:name w:val="Normal (Web)"/>
    <w:basedOn w:val="Normal0"/>
    <w:uiPriority w:val="99"/>
    <w:rsid w:val="00D35432"/>
    <w:pPr>
      <w:spacing w:after="100" w:afterAutospacing="1" w:before="100" w:beforeAutospacing="1"/>
    </w:pPr>
  </w:style>
  <w:style w:type="paragraph" w:styleId="StyleLeftLinespacingsingle" w:customStyle="1">
    <w:name w:val="Style Left Line spacing:  single"/>
    <w:basedOn w:val="Normal0"/>
    <w:rsid w:val="00124D52"/>
    <w:pPr>
      <w:spacing w:line="360" w:lineRule="auto"/>
    </w:pPr>
    <w:rPr>
      <w:szCs w:val="20"/>
    </w:rPr>
  </w:style>
  <w:style w:type="table" w:styleId="TableGrid">
    <w:name w:val="Table Grid"/>
    <w:basedOn w:val="NormalTable0"/>
    <w:rsid w:val="00EE453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rsid w:val="00590440"/>
    <w:rPr>
      <w:color w:val="800080"/>
      <w:u w:val="single"/>
    </w:rPr>
  </w:style>
  <w:style w:type="paragraph" w:styleId="TtulodeTDC" w:customStyle="1">
    <w:name w:val="Título de TDC"/>
    <w:basedOn w:val="heading10"/>
    <w:next w:val="Normal0"/>
    <w:uiPriority w:val="39"/>
    <w:qFormat w:val="1"/>
    <w:rsid w:val="00E66E0B"/>
    <w:pPr>
      <w:keepLines w:val="1"/>
      <w:spacing w:after="0" w:before="480" w:line="276" w:lineRule="auto"/>
      <w:outlineLvl w:val="9"/>
    </w:pPr>
    <w:rPr>
      <w:rFonts w:ascii="Cambria" w:hAnsi="Cambria"/>
      <w:bCs w:val="1"/>
      <w:color w:val="365f91"/>
      <w:kern w:val="0"/>
      <w:sz w:val="28"/>
      <w:szCs w:val="28"/>
    </w:rPr>
  </w:style>
  <w:style w:type="paragraph" w:styleId="Prrafodelista" w:customStyle="1">
    <w:name w:val="Párrafo de lista"/>
    <w:basedOn w:val="Normal0"/>
    <w:uiPriority w:val="34"/>
    <w:qFormat w:val="1"/>
    <w:rsid w:val="004F2618"/>
    <w:pPr>
      <w:ind w:left="720"/>
    </w:pPr>
  </w:style>
  <w:style w:type="paragraph" w:styleId="Default" w:customStyle="1">
    <w:name w:val="Default"/>
    <w:autoRedefine w:val="1"/>
    <w:rsid w:val="00124D52"/>
    <w:pPr>
      <w:autoSpaceDE w:val="0"/>
      <w:autoSpaceDN w:val="0"/>
      <w:adjustRightInd w:val="0"/>
      <w:spacing w:after="240"/>
    </w:pPr>
    <w:rPr>
      <w:rFonts w:ascii="Book Antiqua" w:cs="Book Antiqua" w:hAnsi="Book Antiqua"/>
      <w:color w:val="000000"/>
      <w:sz w:val="24"/>
      <w:szCs w:val="24"/>
    </w:rPr>
  </w:style>
  <w:style w:type="character" w:styleId="Strong">
    <w:name w:val="Strong"/>
    <w:basedOn w:val="DefaultParagraphFont"/>
    <w:uiPriority w:val="22"/>
    <w:qFormat w:val="1"/>
    <w:rsid w:val="003C0C54"/>
    <w:rPr>
      <w:b w:val="1"/>
      <w:bCs w:val="1"/>
    </w:rPr>
  </w:style>
  <w:style w:type="paragraph" w:styleId="EndnoteText">
    <w:name w:val="endnote text"/>
    <w:basedOn w:val="Normal0"/>
    <w:link w:val="EndnoteTextChar"/>
    <w:uiPriority w:val="99"/>
    <w:semiHidden w:val="1"/>
    <w:unhideWhenUsed w:val="1"/>
    <w:rsid w:val="006775DC"/>
    <w:rPr>
      <w:sz w:val="20"/>
      <w:szCs w:val="20"/>
    </w:rPr>
  </w:style>
  <w:style w:type="character" w:styleId="EndnoteTextChar" w:customStyle="1">
    <w:name w:val="Endnote Text Char"/>
    <w:basedOn w:val="DefaultParagraphFont"/>
    <w:link w:val="EndnoteText"/>
    <w:uiPriority w:val="99"/>
    <w:semiHidden w:val="1"/>
    <w:rsid w:val="006775DC"/>
  </w:style>
  <w:style w:type="character" w:styleId="EndnoteReference">
    <w:name w:val="endnote reference"/>
    <w:basedOn w:val="DefaultParagraphFont"/>
    <w:uiPriority w:val="99"/>
    <w:semiHidden w:val="1"/>
    <w:unhideWhenUsed w:val="1"/>
    <w:rsid w:val="006775DC"/>
    <w:rPr>
      <w:vertAlign w:val="superscript"/>
    </w:rPr>
  </w:style>
  <w:style w:type="character" w:styleId="FootnoteTextChar" w:customStyle="1">
    <w:name w:val="Footnote Text Char"/>
    <w:basedOn w:val="DefaultParagraphFont"/>
    <w:link w:val="FootnoteText"/>
    <w:semiHidden w:val="1"/>
    <w:rsid w:val="00BC13CB"/>
  </w:style>
  <w:style w:type="character" w:styleId="Emphasis">
    <w:name w:val="Emphasis"/>
    <w:basedOn w:val="DefaultParagraphFont"/>
    <w:qFormat w:val="1"/>
    <w:rsid w:val="0056098E"/>
    <w:rPr>
      <w:i w:val="1"/>
      <w:iCs w:val="1"/>
    </w:rPr>
  </w:style>
  <w:style w:type="character" w:styleId="CommentTextChar" w:customStyle="1">
    <w:name w:val="Comment Text Char"/>
    <w:basedOn w:val="DefaultParagraphFont"/>
    <w:link w:val="CommentText"/>
    <w:semiHidden w:val="1"/>
    <w:rsid w:val="000238C7"/>
  </w:style>
  <w:style w:type="paragraph" w:styleId="DocumentMap">
    <w:name w:val="Document Map"/>
    <w:basedOn w:val="Normal0"/>
    <w:semiHidden w:val="1"/>
    <w:rsid w:val="00653C96"/>
    <w:pPr>
      <w:shd w:color="auto" w:fill="000080" w:val="clear"/>
    </w:pPr>
    <w:rPr>
      <w:rFonts w:ascii="Tahoma" w:cs="Tahoma" w:hAnsi="Tahoma"/>
      <w:sz w:val="20"/>
      <w:szCs w:val="20"/>
    </w:rPr>
  </w:style>
  <w:style w:type="paragraph" w:styleId="Title1" w:customStyle="1">
    <w:name w:val="Title 1"/>
    <w:basedOn w:val="heading10"/>
    <w:link w:val="Title1Char"/>
    <w:rsid w:val="00394A3C"/>
    <w:pPr>
      <w:spacing w:after="120"/>
    </w:pPr>
  </w:style>
  <w:style w:type="paragraph" w:styleId="Title2" w:customStyle="1">
    <w:name w:val="Title 2"/>
    <w:basedOn w:val="Title1"/>
    <w:link w:val="Title2Char"/>
    <w:rsid w:val="00394A3C"/>
    <w:rPr>
      <w:i w:val="1"/>
      <w:sz w:val="28"/>
    </w:rPr>
  </w:style>
  <w:style w:type="paragraph" w:styleId="Title3" w:customStyle="1">
    <w:name w:val="Title 3"/>
    <w:basedOn w:val="Title1"/>
    <w:rsid w:val="00394A3C"/>
    <w:rPr>
      <w:color w:val="0000ff"/>
      <w:sz w:val="28"/>
    </w:rPr>
  </w:style>
  <w:style w:type="paragraph" w:styleId="Title4" w:customStyle="1">
    <w:name w:val="Title 4"/>
    <w:basedOn w:val="Title3"/>
    <w:autoRedefine w:val="1"/>
    <w:rsid w:val="00CA77A4"/>
    <w:pPr>
      <w:outlineLvl w:val="9"/>
    </w:pPr>
    <w:rPr>
      <w:i w:val="1"/>
      <w:sz w:val="24"/>
    </w:rPr>
  </w:style>
  <w:style w:type="paragraph" w:styleId="TOC4">
    <w:name w:val="toc 4"/>
    <w:basedOn w:val="Normal0"/>
    <w:next w:val="Normal0"/>
    <w:autoRedefine w:val="1"/>
    <w:semiHidden w:val="1"/>
    <w:rsid w:val="003E48C0"/>
    <w:pPr>
      <w:ind w:left="840"/>
    </w:pPr>
  </w:style>
  <w:style w:type="paragraph" w:styleId="NormalParagraphStyle" w:customStyle="1">
    <w:name w:val="NormalParagraphStyle"/>
    <w:basedOn w:val="Normal0"/>
    <w:rsid w:val="00B634DC"/>
    <w:pPr>
      <w:autoSpaceDE w:val="0"/>
      <w:autoSpaceDN w:val="0"/>
      <w:spacing w:line="288" w:lineRule="auto"/>
      <w:textAlignment w:val="center"/>
    </w:pPr>
    <w:rPr>
      <w:color w:val="000000"/>
      <w:sz w:val="24"/>
    </w:rPr>
  </w:style>
  <w:style w:type="character" w:styleId="BersinBodyText" w:customStyle="1">
    <w:name w:val="Bersin Body Text"/>
    <w:basedOn w:val="DefaultParagraphFont"/>
    <w:rsid w:val="000D6AE2"/>
    <w:rPr>
      <w:sz w:val="22"/>
      <w:szCs w:val="22"/>
    </w:rPr>
  </w:style>
  <w:style w:type="paragraph" w:styleId="BersinInThisCaseStudy" w:customStyle="1">
    <w:name w:val="Bersin &quot;In This Case Study&quot;"/>
    <w:basedOn w:val="Normal0"/>
    <w:rsid w:val="00CB3AF9"/>
    <w:pPr>
      <w:spacing w:after="240"/>
      <w:ind w:left="2126"/>
    </w:pPr>
    <w:rPr>
      <w:b w:val="1"/>
      <w:caps w:val="1"/>
      <w:color w:val="8baf2f"/>
      <w:sz w:val="32"/>
      <w:szCs w:val="32"/>
    </w:rPr>
  </w:style>
  <w:style w:type="paragraph" w:styleId="Bersin-Level1" w:customStyle="1">
    <w:name w:val="Bersin - Level 1"/>
    <w:basedOn w:val="BersinInThisCaseStudy"/>
    <w:rsid w:val="00124D52"/>
    <w:pPr>
      <w:ind w:left="0"/>
    </w:pPr>
    <w:rPr>
      <w:caps w:val="0"/>
    </w:rPr>
  </w:style>
  <w:style w:type="paragraph" w:styleId="StyleBersin-Level1Before0cm" w:customStyle="1">
    <w:name w:val="Style Bersin - Level 1 + Before:  0 cm"/>
    <w:basedOn w:val="Bersin-Level1"/>
    <w:rsid w:val="00CB3AF9"/>
  </w:style>
  <w:style w:type="paragraph" w:styleId="BersinCallout" w:customStyle="1">
    <w:name w:val="Bersin Callout"/>
    <w:basedOn w:val="Normal0"/>
    <w:qFormat w:val="1"/>
    <w:rsid w:val="00F140E2"/>
    <w:pPr>
      <w:spacing w:after="0"/>
    </w:pPr>
    <w:rPr>
      <w:rFonts w:ascii="Verdana" w:hAnsi="Verdana"/>
      <w:sz w:val="18"/>
      <w:szCs w:val="18"/>
    </w:rPr>
  </w:style>
  <w:style w:type="paragraph" w:styleId="Bersin-Level2" w:customStyle="1">
    <w:name w:val="Bersin - Level 2"/>
    <w:basedOn w:val="Title2"/>
    <w:link w:val="Bersin-Level2Char"/>
    <w:qFormat w:val="1"/>
    <w:rsid w:val="00F140E2"/>
    <w:rPr>
      <w:i w:val="0"/>
      <w:iCs w:val="1"/>
    </w:rPr>
  </w:style>
  <w:style w:type="character" w:styleId="Heading1Char" w:customStyle="1">
    <w:name w:val="Heading 1 Char"/>
    <w:basedOn w:val="DefaultParagraphFont"/>
    <w:link w:val="heading10"/>
    <w:uiPriority w:val="9"/>
    <w:rsid w:val="00F140E2"/>
    <w:rPr>
      <w:b w:val="1"/>
      <w:kern w:val="32"/>
      <w:sz w:val="32"/>
      <w:szCs w:val="32"/>
      <w:lang w:bidi="ar-SA"/>
    </w:rPr>
  </w:style>
  <w:style w:type="character" w:styleId="Title1Char" w:customStyle="1">
    <w:name w:val="Title 1 Char"/>
    <w:basedOn w:val="Heading1Char"/>
    <w:link w:val="Title1"/>
    <w:rsid w:val="00F140E2"/>
    <w:rPr>
      <w:rFonts w:ascii="Arial" w:hAnsi="Arial"/>
      <w:b w:val="1"/>
      <w:kern w:val="32"/>
      <w:sz w:val="32"/>
      <w:szCs w:val="32"/>
      <w:lang w:bidi="ar-SA"/>
    </w:rPr>
  </w:style>
  <w:style w:type="character" w:styleId="Title2Char" w:customStyle="1">
    <w:name w:val="Title 2 Char"/>
    <w:basedOn w:val="Title1Char"/>
    <w:link w:val="Title2"/>
    <w:rsid w:val="00F140E2"/>
    <w:rPr>
      <w:rFonts w:ascii="Arial" w:hAnsi="Arial"/>
      <w:b w:val="1"/>
      <w:i w:val="1"/>
      <w:kern w:val="32"/>
      <w:sz w:val="28"/>
      <w:szCs w:val="32"/>
      <w:lang w:bidi="ar-SA"/>
    </w:rPr>
  </w:style>
  <w:style w:type="character" w:styleId="Bersin-Level2Char" w:customStyle="1">
    <w:name w:val="Bersin - Level 2 Char"/>
    <w:basedOn w:val="Title2Char"/>
    <w:link w:val="Bersin-Level2"/>
    <w:rsid w:val="00F140E2"/>
    <w:rPr>
      <w:rFonts w:ascii="Arial" w:hAnsi="Arial"/>
      <w:b w:val="1"/>
      <w:i w:val="1"/>
      <w:iCs w:val="1"/>
      <w:kern w:val="32"/>
      <w:sz w:val="28"/>
      <w:szCs w:val="32"/>
      <w:lang w:bidi="ar-SA"/>
    </w:rPr>
  </w:style>
  <w:style w:type="paragraph" w:styleId="RFPHeading" w:customStyle="1">
    <w:name w:val="RFP Heading"/>
    <w:basedOn w:val="Normal0"/>
    <w:link w:val="RFPHeadingChar"/>
    <w:qFormat w:val="1"/>
    <w:rsid w:val="00C94C02"/>
    <w:rPr>
      <w:sz w:val="24"/>
      <w:szCs w:val="24"/>
    </w:rPr>
  </w:style>
  <w:style w:type="character" w:styleId="RFPHeadingChar" w:customStyle="1">
    <w:name w:val="RFP Heading Char"/>
    <w:basedOn w:val="DefaultParagraphFont"/>
    <w:link w:val="RFPHeading"/>
    <w:rsid w:val="00C94C02"/>
    <w:rPr>
      <w:rFonts w:ascii="Arial" w:cs="Arial" w:eastAsia="Calibri" w:hAnsi="Arial"/>
      <w:sz w:val="24"/>
      <w:szCs w:val="24"/>
      <w:lang w:bidi="ar-SA"/>
    </w:rPr>
  </w:style>
  <w:style w:type="character" w:styleId="IntenseEmphasis">
    <w:name w:val="Intense Emphasis"/>
    <w:basedOn w:val="DefaultParagraphFont"/>
    <w:uiPriority w:val="21"/>
    <w:qFormat w:val="1"/>
    <w:rsid w:val="00C94C02"/>
    <w:rPr>
      <w:b w:val="1"/>
      <w:bCs w:val="1"/>
      <w:i w:val="1"/>
      <w:iCs w:val="1"/>
      <w:color w:val="4f81bd"/>
    </w:rPr>
  </w:style>
  <w:style w:type="paragraph" w:styleId="OHHpara" w:customStyle="1">
    <w:name w:val="OHHpara"/>
    <w:aliases w:val="P"/>
    <w:basedOn w:val="Normal0"/>
    <w:rsid w:val="00C94C02"/>
    <w:pPr>
      <w:spacing w:after="240"/>
      <w:jc w:val="both"/>
    </w:pPr>
    <w:rPr>
      <w:rFonts w:ascii="Times New Roman" w:eastAsia="Times New Roman" w:hAnsi="Times New Roman"/>
      <w:sz w:val="24"/>
      <w:szCs w:val="20"/>
      <w:lang w:eastAsia="en-CA" w:val="en-CA"/>
    </w:rPr>
  </w:style>
  <w:style w:type="paragraph" w:styleId="RFPHeading2" w:customStyle="1">
    <w:name w:val="RFP Heading 2"/>
    <w:basedOn w:val="Normal0"/>
    <w:link w:val="RFPHeading2Char"/>
    <w:qFormat w:val="1"/>
    <w:rsid w:val="00C94C02"/>
    <w:rPr>
      <w:sz w:val="24"/>
      <w:szCs w:val="24"/>
    </w:rPr>
  </w:style>
  <w:style w:type="character" w:styleId="RFPHeading2Char" w:customStyle="1">
    <w:name w:val="RFP Heading 2 Char"/>
    <w:basedOn w:val="DefaultParagraphFont"/>
    <w:link w:val="RFPHeading2"/>
    <w:rsid w:val="00C94C02"/>
    <w:rPr>
      <w:rFonts w:ascii="Arial" w:eastAsia="Calibri" w:hAnsi="Arial"/>
      <w:sz w:val="24"/>
      <w:szCs w:val="24"/>
      <w:lang w:bidi="ar-SA"/>
    </w:rPr>
  </w:style>
  <w:style w:type="character" w:styleId="Heading3Char" w:customStyle="1">
    <w:name w:val="Heading 3 Char"/>
    <w:aliases w:val="Titre 3 Char"/>
    <w:basedOn w:val="DefaultParagraphFont"/>
    <w:link w:val="heading30"/>
    <w:rsid w:val="00C94C02"/>
    <w:rPr>
      <w:rFonts w:ascii="Arial" w:cs="Arial" w:hAnsi="Arial"/>
      <w:b w:val="1"/>
      <w:bCs w:val="1"/>
      <w:sz w:val="26"/>
      <w:szCs w:val="26"/>
      <w:lang w:bidi="ar-SA"/>
    </w:rPr>
  </w:style>
  <w:style w:type="paragraph" w:styleId="BodyTextIndent">
    <w:name w:val="Body Text Indent"/>
    <w:basedOn w:val="Normal0"/>
    <w:link w:val="BodyTextIndentChar"/>
    <w:uiPriority w:val="99"/>
    <w:unhideWhenUsed w:val="1"/>
    <w:rsid w:val="00C94C02"/>
    <w:pPr>
      <w:ind w:left="360"/>
    </w:pPr>
  </w:style>
  <w:style w:type="character" w:styleId="BodyTextIndentChar" w:customStyle="1">
    <w:name w:val="Body Text Indent Char"/>
    <w:basedOn w:val="DefaultParagraphFont"/>
    <w:link w:val="BodyTextIndent"/>
    <w:uiPriority w:val="99"/>
    <w:rsid w:val="00C94C02"/>
    <w:rPr>
      <w:rFonts w:ascii="Arial" w:eastAsia="Calibri" w:hAnsi="Arial"/>
      <w:sz w:val="22"/>
      <w:szCs w:val="22"/>
      <w:lang w:bidi="ar-SA"/>
    </w:rPr>
  </w:style>
  <w:style w:type="character" w:styleId="HeaderChar" w:customStyle="1">
    <w:name w:val="Header Char"/>
    <w:basedOn w:val="DefaultParagraphFont"/>
    <w:link w:val="Header"/>
    <w:uiPriority w:val="99"/>
    <w:rsid w:val="00F94040"/>
    <w:rPr>
      <w:rFonts w:ascii="Arial" w:eastAsia="Calibri" w:hAnsi="Arial"/>
      <w:sz w:val="22"/>
      <w:szCs w:val="22"/>
      <w:lang w:bidi="ar-SA"/>
    </w:r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NormalTable0"/>
    <w:tblPr>
      <w:tblStyleRowBandSize w:val="1"/>
      <w:tblStyleColBandSize w:val="1"/>
      <w:tblCellMar>
        <w:top w:w="100.0" w:type="dxa"/>
        <w:left w:w="100.0" w:type="dxa"/>
        <w:bottom w:w="100.0" w:type="dxa"/>
        <w:right w:w="100.0" w:type="dxa"/>
      </w:tblCellMar>
    </w:tblPr>
  </w:style>
  <w:style w:type="table" w:styleId="a0" w:customStyle="1">
    <w:basedOn w:val="NormalTable0"/>
    <w:tblPr>
      <w:tblStyleRowBandSize w:val="1"/>
      <w:tblStyleColBandSize w:val="1"/>
      <w:tblCellMar>
        <w:top w:w="100.0" w:type="dxa"/>
        <w:left w:w="100.0" w:type="dxa"/>
        <w:bottom w:w="100.0" w:type="dxa"/>
        <w:right w:w="100.0" w:type="dxa"/>
      </w:tblCellMar>
    </w:tblPr>
  </w:style>
  <w:style w:type="table" w:styleId="a1" w:customStyle="1">
    <w:basedOn w:val="NormalTable0"/>
    <w:tblPr>
      <w:tblStyleRowBandSize w:val="1"/>
      <w:tblStyleColBandSize w:val="1"/>
      <w:tblCellMar>
        <w:top w:w="100.0" w:type="dxa"/>
        <w:left w:w="100.0" w:type="dxa"/>
        <w:bottom w:w="100.0" w:type="dxa"/>
        <w:right w:w="100.0" w:type="dxa"/>
      </w:tblCellMar>
    </w:tblPr>
  </w:style>
  <w:style w:type="table" w:styleId="a2" w:customStyle="1">
    <w:basedOn w:val="NormalTable0"/>
    <w:tblPr>
      <w:tblStyleRowBandSize w:val="1"/>
      <w:tblStyleColBandSize w:val="1"/>
      <w:tblCellMar>
        <w:top w:w="100.0" w:type="dxa"/>
        <w:left w:w="100.0" w:type="dxa"/>
        <w:bottom w:w="100.0" w:type="dxa"/>
        <w:right w:w="100.0" w:type="dxa"/>
      </w:tblCellMar>
    </w:tblPr>
  </w:style>
  <w:style w:type="table" w:styleId="a3" w:customStyle="1">
    <w:basedOn w:val="NormalTable0"/>
    <w:tblPr>
      <w:tblStyleRowBandSize w:val="1"/>
      <w:tblStyleColBandSize w:val="1"/>
      <w:tblCellMar>
        <w:top w:w="100.0" w:type="dxa"/>
        <w:left w:w="100.0" w:type="dxa"/>
        <w:bottom w:w="100.0" w:type="dxa"/>
        <w:right w:w="100.0" w:type="dxa"/>
      </w:tblCellMar>
    </w:tblPr>
  </w:style>
  <w:style w:type="table" w:styleId="a4" w:customStyle="1">
    <w:basedOn w:val="NormalTable0"/>
    <w:tblPr>
      <w:tblStyleRowBandSize w:val="1"/>
      <w:tblStyleColBandSize w:val="1"/>
      <w:tblCellMar>
        <w:top w:w="100.0" w:type="dxa"/>
        <w:left w:w="100.0" w:type="dxa"/>
        <w:bottom w:w="100.0" w:type="dxa"/>
        <w:right w:w="100.0" w:type="dxa"/>
      </w:tblCellMar>
    </w:tblPr>
  </w:style>
  <w:style w:type="table" w:styleId="a5" w:customStyle="1">
    <w:basedOn w:val="NormalTable0"/>
    <w:tblPr>
      <w:tblStyleRowBandSize w:val="1"/>
      <w:tblStyleColBandSize w:val="1"/>
      <w:tblCellMar>
        <w:top w:w="100.0" w:type="dxa"/>
        <w:left w:w="100.0" w:type="dxa"/>
        <w:bottom w:w="100.0" w:type="dxa"/>
        <w:right w:w="100.0" w:type="dxa"/>
      </w:tblCellMar>
    </w:tblPr>
  </w:style>
  <w:style w:type="table" w:styleId="a6" w:customStyle="1">
    <w:basedOn w:val="NormalTable0"/>
    <w:tblPr>
      <w:tblStyleRowBandSize w:val="1"/>
      <w:tblStyleColBandSize w:val="1"/>
      <w:tblCellMar>
        <w:top w:w="100.0" w:type="dxa"/>
        <w:left w:w="100.0" w:type="dxa"/>
        <w:bottom w:w="100.0" w:type="dxa"/>
        <w:right w:w="100.0" w:type="dxa"/>
      </w:tblCellMar>
    </w:tblPr>
  </w:style>
  <w:style w:type="table" w:styleId="a7" w:customStyle="1">
    <w:basedOn w:val="NormalTable0"/>
    <w:tblPr>
      <w:tblStyleRowBandSize w:val="1"/>
      <w:tblStyleColBandSize w:val="1"/>
      <w:tblCellMar>
        <w:top w:w="100.0" w:type="dxa"/>
        <w:left w:w="100.0" w:type="dxa"/>
        <w:bottom w:w="100.0" w:type="dxa"/>
        <w:right w:w="100.0" w:type="dxa"/>
      </w:tblCellMar>
    </w:tblPr>
  </w:style>
  <w:style w:type="table" w:styleId="a8" w:customStyle="1">
    <w:basedOn w:val="NormalTable0"/>
    <w:tblPr>
      <w:tblStyleRowBandSize w:val="1"/>
      <w:tblStyleColBandSize w:val="1"/>
      <w:tblCellMar>
        <w:top w:w="100.0" w:type="dxa"/>
        <w:left w:w="100.0" w:type="dxa"/>
        <w:bottom w:w="100.0" w:type="dxa"/>
        <w:right w:w="100.0" w:type="dxa"/>
      </w:tblCellMar>
    </w:tblPr>
  </w:style>
  <w:style w:type="table" w:styleId="a9" w:customStyle="1">
    <w:basedOn w:val="NormalTable0"/>
    <w:tblPr>
      <w:tblStyleRowBandSize w:val="1"/>
      <w:tblStyleColBandSize w:val="1"/>
      <w:tblCellMar>
        <w:top w:w="100.0" w:type="dxa"/>
        <w:left w:w="100.0" w:type="dxa"/>
        <w:bottom w:w="100.0" w:type="dxa"/>
        <w:right w:w="100.0" w:type="dxa"/>
      </w:tblCellMar>
    </w:tblPr>
  </w:style>
  <w:style w:type="table" w:styleId="aa" w:customStyle="1">
    <w:basedOn w:val="NormalTable0"/>
    <w:tblPr>
      <w:tblStyleRowBandSize w:val="1"/>
      <w:tblStyleColBandSize w:val="1"/>
      <w:tblCellMar>
        <w:top w:w="100.0" w:type="dxa"/>
        <w:left w:w="100.0" w:type="dxa"/>
        <w:bottom w:w="100.0" w:type="dxa"/>
        <w:right w:w="100.0" w:type="dxa"/>
      </w:tblCellMar>
    </w:tblPr>
  </w:style>
  <w:style w:type="table" w:styleId="ab" w:customStyle="1">
    <w:basedOn w:val="NormalTable0"/>
    <w:tblPr>
      <w:tblStyleRowBandSize w:val="1"/>
      <w:tblStyleColBandSize w:val="1"/>
      <w:tblCellMar>
        <w:top w:w="100.0" w:type="dxa"/>
        <w:left w:w="100.0" w:type="dxa"/>
        <w:bottom w:w="100.0" w:type="dxa"/>
        <w:right w:w="100.0" w:type="dxa"/>
      </w:tblCellMar>
    </w:tblPr>
  </w:style>
  <w:style w:type="table" w:styleId="ac" w:customStyle="1">
    <w:basedOn w:val="NormalTable0"/>
    <w:tblPr>
      <w:tblStyleRowBandSize w:val="1"/>
      <w:tblStyleColBandSize w:val="1"/>
      <w:tblCellMar>
        <w:top w:w="100.0" w:type="dxa"/>
        <w:left w:w="100.0" w:type="dxa"/>
        <w:bottom w:w="100.0" w:type="dxa"/>
        <w:right w:w="100.0" w:type="dxa"/>
      </w:tblCellMar>
    </w:tblPr>
  </w:style>
  <w:style w:type="table" w:styleId="ad" w:customStyle="1">
    <w:basedOn w:val="NormalTable0"/>
    <w:tblPr>
      <w:tblStyleRowBandSize w:val="1"/>
      <w:tblStyleColBandSize w:val="1"/>
      <w:tblCellMar>
        <w:top w:w="100.0" w:type="dxa"/>
        <w:left w:w="100.0" w:type="dxa"/>
        <w:bottom w:w="100.0" w:type="dxa"/>
        <w:right w:w="100.0" w:type="dxa"/>
      </w:tblCellMar>
    </w:tblPr>
  </w:style>
  <w:style w:type="table" w:styleId="ae" w:customStyle="1">
    <w:basedOn w:val="NormalTable0"/>
    <w:tblPr>
      <w:tblStyleRowBandSize w:val="1"/>
      <w:tblStyleColBandSize w:val="1"/>
      <w:tblCellMar>
        <w:top w:w="100.0" w:type="dxa"/>
        <w:left w:w="100.0" w:type="dxa"/>
        <w:bottom w:w="100.0" w:type="dxa"/>
        <w:right w:w="100.0" w:type="dxa"/>
      </w:tblCellMar>
    </w:tblPr>
  </w:style>
  <w:style w:type="table" w:styleId="af" w:customStyle="1">
    <w:basedOn w:val="NormalTable0"/>
    <w:tblPr>
      <w:tblStyleRowBandSize w:val="1"/>
      <w:tblStyleColBandSize w:val="1"/>
      <w:tblCellMar>
        <w:top w:w="100.0" w:type="dxa"/>
        <w:left w:w="100.0" w:type="dxa"/>
        <w:bottom w:w="100.0" w:type="dxa"/>
        <w:right w:w="100.0" w:type="dxa"/>
      </w:tblCellMar>
    </w:tblPr>
  </w:style>
  <w:style w:type="table" w:styleId="af0" w:customStyle="1">
    <w:basedOn w:val="NormalTable0"/>
    <w:tblPr>
      <w:tblStyleRowBandSize w:val="1"/>
      <w:tblStyleColBandSize w:val="1"/>
      <w:tblCellMar>
        <w:top w:w="100.0" w:type="dxa"/>
        <w:left w:w="100.0" w:type="dxa"/>
        <w:bottom w:w="100.0" w:type="dxa"/>
        <w:right w:w="100.0" w:type="dxa"/>
      </w:tblCellMar>
    </w:tblPr>
  </w:style>
  <w:style w:type="table" w:styleId="af1" w:customStyle="1">
    <w:basedOn w:val="NormalTable0"/>
    <w:tblPr>
      <w:tblStyleRowBandSize w:val="1"/>
      <w:tblStyleColBandSize w:val="1"/>
      <w:tblCellMar>
        <w:top w:w="100.0" w:type="dxa"/>
        <w:left w:w="100.0" w:type="dxa"/>
        <w:bottom w:w="100.0" w:type="dxa"/>
        <w:right w:w="100.0" w:type="dxa"/>
      </w:tblCellMar>
    </w:tblPr>
  </w:style>
  <w:style w:type="table" w:styleId="af2" w:customStyle="1">
    <w:basedOn w:val="NormalTable0"/>
    <w:tblPr>
      <w:tblStyleRowBandSize w:val="1"/>
      <w:tblStyleColBandSize w:val="1"/>
      <w:tblCellMar>
        <w:top w:w="100.0" w:type="dxa"/>
        <w:left w:w="100.0" w:type="dxa"/>
        <w:bottom w:w="100.0" w:type="dxa"/>
        <w:right w:w="100.0" w:type="dxa"/>
      </w:tblCellMar>
    </w:tblPr>
  </w:style>
  <w:style w:type="table" w:styleId="af3" w:customStyle="1">
    <w:basedOn w:val="NormalTable0"/>
    <w:tblPr>
      <w:tblStyleRowBandSize w:val="1"/>
      <w:tblStyleColBandSize w:val="1"/>
      <w:tblCellMar>
        <w:top w:w="100.0" w:type="dxa"/>
        <w:left w:w="100.0" w:type="dxa"/>
        <w:bottom w:w="100.0" w:type="dxa"/>
        <w:right w:w="100.0" w:type="dxa"/>
      </w:tblCellMar>
    </w:tblPr>
  </w:style>
  <w:style w:type="table" w:styleId="af4" w:customStyle="1">
    <w:basedOn w:val="NormalTable0"/>
    <w:tblPr>
      <w:tblStyleRowBandSize w:val="1"/>
      <w:tblStyleColBandSize w:val="1"/>
      <w:tblCellMar>
        <w:top w:w="100.0" w:type="dxa"/>
        <w:left w:w="100.0" w:type="dxa"/>
        <w:bottom w:w="100.0" w:type="dxa"/>
        <w:right w:w="100.0" w:type="dxa"/>
      </w:tblCellMar>
    </w:tblPr>
  </w:style>
  <w:style w:type="table" w:styleId="af5" w:customStyle="1">
    <w:basedOn w:val="NormalTable0"/>
    <w:tblPr>
      <w:tblStyleRowBandSize w:val="1"/>
      <w:tblStyleColBandSize w:val="1"/>
      <w:tblCellMar>
        <w:top w:w="100.0" w:type="dxa"/>
        <w:left w:w="100.0" w:type="dxa"/>
        <w:bottom w:w="100.0" w:type="dxa"/>
        <w:right w:w="100.0" w:type="dxa"/>
      </w:tblCellMar>
    </w:tblPr>
  </w:style>
  <w:style w:type="table" w:styleId="af6" w:customStyle="1">
    <w:basedOn w:val="NormalTable0"/>
    <w:tblPr>
      <w:tblStyleRowBandSize w:val="1"/>
      <w:tblStyleColBandSize w:val="1"/>
      <w:tblCellMar>
        <w:top w:w="100.0" w:type="dxa"/>
        <w:left w:w="100.0" w:type="dxa"/>
        <w:bottom w:w="100.0" w:type="dxa"/>
        <w:right w:w="100.0" w:type="dxa"/>
      </w:tblCellMar>
    </w:tblPr>
  </w:style>
  <w:style w:type="table" w:styleId="af7" w:customStyle="1">
    <w:basedOn w:val="NormalTable0"/>
    <w:tblPr>
      <w:tblStyleRowBandSize w:val="1"/>
      <w:tblStyleColBandSize w:val="1"/>
      <w:tblCellMar>
        <w:top w:w="100.0" w:type="dxa"/>
        <w:left w:w="100.0" w:type="dxa"/>
        <w:bottom w:w="100.0" w:type="dxa"/>
        <w:right w:w="100.0" w:type="dxa"/>
      </w:tblCellMar>
    </w:tblPr>
  </w:style>
  <w:style w:type="table" w:styleId="af8" w:customStyle="1">
    <w:basedOn w:val="NormalTable0"/>
    <w:tblPr>
      <w:tblStyleRowBandSize w:val="1"/>
      <w:tblStyleColBandSize w:val="1"/>
      <w:tblCellMar>
        <w:top w:w="100.0" w:type="dxa"/>
        <w:left w:w="100.0" w:type="dxa"/>
        <w:bottom w:w="100.0" w:type="dxa"/>
        <w:right w:w="100.0" w:type="dxa"/>
      </w:tblCellMar>
    </w:tblPr>
  </w:style>
  <w:style w:type="table" w:styleId="af9" w:customStyle="1">
    <w:basedOn w:val="NormalTable0"/>
    <w:tblPr>
      <w:tblStyleRowBandSize w:val="1"/>
      <w:tblStyleColBandSize w:val="1"/>
      <w:tblCellMar>
        <w:top w:w="100.0" w:type="dxa"/>
        <w:left w:w="100.0" w:type="dxa"/>
        <w:bottom w:w="100.0" w:type="dxa"/>
        <w:right w:w="100.0" w:type="dxa"/>
      </w:tblCellMar>
    </w:tblPr>
  </w:style>
  <w:style w:type="table" w:styleId="afa" w:customStyle="1">
    <w:basedOn w:val="NormalTable0"/>
    <w:tblPr>
      <w:tblStyleRowBandSize w:val="1"/>
      <w:tblStyleColBandSize w:val="1"/>
      <w:tblCellMar>
        <w:top w:w="100.0" w:type="dxa"/>
        <w:left w:w="100.0" w:type="dxa"/>
        <w:bottom w:w="100.0" w:type="dxa"/>
        <w:right w:w="100.0" w:type="dxa"/>
      </w:tblCellMar>
    </w:tblPr>
  </w:style>
  <w:style w:type="table" w:styleId="afb" w:customStyle="1">
    <w:basedOn w:val="NormalTable0"/>
    <w:tblPr>
      <w:tblStyleRowBandSize w:val="1"/>
      <w:tblStyleColBandSize w:val="1"/>
      <w:tblCellMar>
        <w:left w:w="115.0" w:type="dxa"/>
        <w:right w:w="115.0" w:type="dxa"/>
      </w:tblCellMar>
    </w:tblPr>
  </w:style>
  <w:style w:type="table" w:styleId="afc" w:customStyle="1">
    <w:basedOn w:val="NormalTable0"/>
    <w:tblPr>
      <w:tblStyleRowBandSize w:val="1"/>
      <w:tblStyleColBandSize w:val="1"/>
      <w:tblCellMar>
        <w:top w:w="100.0" w:type="dxa"/>
        <w:left w:w="100.0" w:type="dxa"/>
        <w:bottom w:w="100.0" w:type="dxa"/>
        <w:right w:w="100.0" w:type="dxa"/>
      </w:tblCellMar>
    </w:tblPr>
  </w:style>
  <w:style w:type="table" w:styleId="afd" w:customStyle="1">
    <w:basedOn w:val="NormalTable0"/>
    <w:tblPr>
      <w:tblStyleRowBandSize w:val="1"/>
      <w:tblStyleColBandSize w:val="1"/>
      <w:tblCellMar>
        <w:top w:w="100.0" w:type="dxa"/>
        <w:left w:w="100.0" w:type="dxa"/>
        <w:bottom w:w="100.0" w:type="dxa"/>
        <w:right w:w="100.0" w:type="dxa"/>
      </w:tblCellMar>
    </w:tblPr>
  </w:style>
  <w:style w:type="table" w:styleId="afe" w:customStyle="1">
    <w:basedOn w:val="NormalTable0"/>
    <w:tblPr>
      <w:tblStyleRowBandSize w:val="1"/>
      <w:tblStyleColBandSize w:val="1"/>
      <w:tblCellMar>
        <w:top w:w="100.0" w:type="dxa"/>
        <w:left w:w="100.0" w:type="dxa"/>
        <w:bottom w:w="100.0" w:type="dxa"/>
        <w:right w:w="100.0" w:type="dxa"/>
      </w:tblCellMar>
    </w:tblPr>
  </w:style>
  <w:style w:type="table" w:styleId="aff" w:customStyle="1">
    <w:basedOn w:val="NormalTable0"/>
    <w:tblPr>
      <w:tblStyleRowBandSize w:val="1"/>
      <w:tblStyleColBandSize w:val="1"/>
      <w:tblCellMar>
        <w:top w:w="100.0" w:type="dxa"/>
        <w:left w:w="100.0" w:type="dxa"/>
        <w:bottom w:w="100.0" w:type="dxa"/>
        <w:right w:w="100.0" w:type="dxa"/>
      </w:tblCellMar>
    </w:tblPr>
  </w:style>
  <w:style w:type="table" w:styleId="aff0" w:customStyle="1">
    <w:basedOn w:val="NormalTable0"/>
    <w:tblPr>
      <w:tblStyleRowBandSize w:val="1"/>
      <w:tblStyleColBandSize w:val="1"/>
      <w:tblCellMar>
        <w:top w:w="100.0" w:type="dxa"/>
        <w:left w:w="100.0" w:type="dxa"/>
        <w:bottom w:w="100.0" w:type="dxa"/>
        <w:right w:w="100.0" w:type="dxa"/>
      </w:tblCellMar>
    </w:tblPr>
  </w:style>
  <w:style w:type="table" w:styleId="aff1" w:customStyle="1">
    <w:basedOn w:val="NormalTable0"/>
    <w:tblPr>
      <w:tblStyleRowBandSize w:val="1"/>
      <w:tblStyleColBandSize w:val="1"/>
      <w:tblCellMar>
        <w:top w:w="100.0" w:type="dxa"/>
        <w:left w:w="100.0" w:type="dxa"/>
        <w:bottom w:w="100.0" w:type="dxa"/>
        <w:right w:w="100.0" w:type="dxa"/>
      </w:tblCellMar>
    </w:tblPr>
  </w:style>
  <w:style w:type="table" w:styleId="aff2" w:customStyle="1">
    <w:basedOn w:val="NormalTable0"/>
    <w:tblPr>
      <w:tblStyleRowBandSize w:val="1"/>
      <w:tblStyleColBandSize w:val="1"/>
      <w:tblCellMar>
        <w:top w:w="100.0" w:type="dxa"/>
        <w:left w:w="100.0" w:type="dxa"/>
        <w:bottom w:w="100.0" w:type="dxa"/>
        <w:right w:w="100.0" w:type="dxa"/>
      </w:tblCellMar>
    </w:tblPr>
  </w:style>
  <w:style w:type="table" w:styleId="aff3" w:customStyle="1">
    <w:basedOn w:val="NormalTable0"/>
    <w:tblPr>
      <w:tblStyleRowBandSize w:val="1"/>
      <w:tblStyleColBandSize w:val="1"/>
      <w:tblCellMar>
        <w:top w:w="100.0" w:type="dxa"/>
        <w:left w:w="100.0" w:type="dxa"/>
        <w:bottom w:w="100.0" w:type="dxa"/>
        <w:right w:w="100.0" w:type="dxa"/>
      </w:tblCellMar>
    </w:tblPr>
  </w:style>
  <w:style w:type="table" w:styleId="aff4" w:customStyle="1">
    <w:basedOn w:val="NormalTable0"/>
    <w:tblPr>
      <w:tblStyleRowBandSize w:val="1"/>
      <w:tblStyleColBandSize w:val="1"/>
      <w:tblCellMar>
        <w:top w:w="100.0" w:type="dxa"/>
        <w:left w:w="100.0" w:type="dxa"/>
        <w:bottom w:w="100.0" w:type="dxa"/>
        <w:right w:w="100.0" w:type="dxa"/>
      </w:tblCellMar>
    </w:tblPr>
  </w:style>
  <w:style w:type="table" w:styleId="aff5" w:customStyle="1">
    <w:basedOn w:val="NormalTable0"/>
    <w:tblPr>
      <w:tblStyleRowBandSize w:val="1"/>
      <w:tblStyleColBandSize w:val="1"/>
      <w:tblCellMar>
        <w:top w:w="100.0" w:type="dxa"/>
        <w:left w:w="100.0" w:type="dxa"/>
        <w:bottom w:w="100.0" w:type="dxa"/>
        <w:right w:w="100.0" w:type="dxa"/>
      </w:tblCellMar>
    </w:tblPr>
  </w:style>
  <w:style w:type="table" w:styleId="aff6" w:customStyle="1">
    <w:basedOn w:val="NormalTable0"/>
    <w:tblPr>
      <w:tblStyleRowBandSize w:val="1"/>
      <w:tblStyleColBandSize w:val="1"/>
      <w:tblCellMar>
        <w:left w:w="115.0" w:type="dxa"/>
        <w:right w:w="115.0" w:type="dxa"/>
      </w:tblCellMar>
    </w:tblPr>
  </w:style>
  <w:style w:type="table" w:styleId="aff7" w:customStyle="1">
    <w:basedOn w:val="NormalTable0"/>
    <w:tblPr>
      <w:tblStyleRowBandSize w:val="1"/>
      <w:tblStyleColBandSize w:val="1"/>
      <w:tblCellMar>
        <w:left w:w="115.0" w:type="dxa"/>
        <w:right w:w="115.0" w:type="dxa"/>
      </w:tblCellMar>
    </w:tblPr>
  </w:style>
  <w:style w:type="table" w:styleId="aff8" w:customStyle="1">
    <w:basedOn w:val="NormalTable0"/>
    <w:tblPr>
      <w:tblStyleRowBandSize w:val="1"/>
      <w:tblStyleColBandSize w:val="1"/>
      <w:tblCellMar>
        <w:top w:w="100.0" w:type="dxa"/>
        <w:left w:w="100.0" w:type="dxa"/>
        <w:bottom w:w="100.0" w:type="dxa"/>
        <w:right w:w="100.0" w:type="dxa"/>
      </w:tblCellMar>
    </w:tblPr>
  </w:style>
  <w:style w:type="table" w:styleId="aff9" w:customStyle="1">
    <w:basedOn w:val="NormalTable0"/>
    <w:tblPr>
      <w:tblStyleRowBandSize w:val="1"/>
      <w:tblStyleColBandSize w:val="1"/>
      <w:tblCellMar>
        <w:top w:w="100.0" w:type="dxa"/>
        <w:left w:w="100.0" w:type="dxa"/>
        <w:bottom w:w="100.0" w:type="dxa"/>
        <w:right w:w="100.0" w:type="dxa"/>
      </w:tblCellMar>
    </w:tblPr>
  </w:style>
  <w:style w:type="table" w:styleId="affa" w:customStyle="1">
    <w:basedOn w:val="NormalTable0"/>
    <w:tblPr>
      <w:tblStyleRowBandSize w:val="1"/>
      <w:tblStyleColBandSize w:val="1"/>
      <w:tblCellMar>
        <w:top w:w="100.0" w:type="dxa"/>
        <w:left w:w="100.0" w:type="dxa"/>
        <w:bottom w:w="100.0" w:type="dxa"/>
        <w:right w:w="100.0" w:type="dxa"/>
      </w:tblCellMar>
    </w:tblPr>
  </w:style>
  <w:style w:type="table" w:styleId="affb" w:customStyle="1">
    <w:basedOn w:val="NormalTable0"/>
    <w:tblPr>
      <w:tblStyleRowBandSize w:val="1"/>
      <w:tblStyleColBandSize w:val="1"/>
      <w:tblCellMar>
        <w:top w:w="100.0" w:type="dxa"/>
        <w:left w:w="100.0" w:type="dxa"/>
        <w:bottom w:w="100.0" w:type="dxa"/>
        <w:right w:w="100.0" w:type="dxa"/>
      </w:tblCellMar>
    </w:tblPr>
  </w:style>
  <w:style w:type="table" w:styleId="affc" w:customStyle="1">
    <w:basedOn w:val="NormalTable0"/>
    <w:tblPr>
      <w:tblStyleRowBandSize w:val="1"/>
      <w:tblStyleColBandSize w:val="1"/>
      <w:tblCellMar>
        <w:top w:w="100.0" w:type="dxa"/>
        <w:left w:w="100.0" w:type="dxa"/>
        <w:bottom w:w="100.0" w:type="dxa"/>
        <w:right w:w="100.0" w:type="dxa"/>
      </w:tblCellMar>
    </w:tblPr>
  </w:style>
  <w:style w:type="table" w:styleId="affd" w:customStyle="1">
    <w:basedOn w:val="NormalTable0"/>
    <w:tblPr>
      <w:tblStyleRowBandSize w:val="1"/>
      <w:tblStyleColBandSize w:val="1"/>
      <w:tblCellMar>
        <w:top w:w="100.0" w:type="dxa"/>
        <w:left w:w="100.0" w:type="dxa"/>
        <w:bottom w:w="100.0" w:type="dxa"/>
        <w:right w:w="100.0" w:type="dxa"/>
      </w:tblCellMar>
    </w:tblPr>
  </w:style>
  <w:style w:type="table" w:styleId="affe" w:customStyle="1">
    <w:basedOn w:val="NormalTable0"/>
    <w:tblPr>
      <w:tblStyleRowBandSize w:val="1"/>
      <w:tblStyleColBandSize w:val="1"/>
      <w:tblCellMar>
        <w:top w:w="100.0" w:type="dxa"/>
        <w:left w:w="100.0" w:type="dxa"/>
        <w:bottom w:w="100.0" w:type="dxa"/>
        <w:right w:w="100.0" w:type="dxa"/>
      </w:tblCellMar>
    </w:tblPr>
  </w:style>
  <w:style w:type="table" w:styleId="afff" w:customStyle="1">
    <w:basedOn w:val="NormalTable0"/>
    <w:tblPr>
      <w:tblStyleRowBandSize w:val="1"/>
      <w:tblStyleColBandSize w:val="1"/>
      <w:tblCellMar>
        <w:top w:w="100.0" w:type="dxa"/>
        <w:left w:w="100.0" w:type="dxa"/>
        <w:bottom w:w="100.0" w:type="dxa"/>
        <w:right w:w="100.0" w:type="dxa"/>
      </w:tblCellMar>
    </w:tblPr>
  </w:style>
  <w:style w:type="table" w:styleId="afff0" w:customStyle="1">
    <w:basedOn w:val="NormalTable0"/>
    <w:tblPr>
      <w:tblStyleRowBandSize w:val="1"/>
      <w:tblStyleColBandSize w:val="1"/>
      <w:tblCellMar>
        <w:top w:w="100.0" w:type="dxa"/>
        <w:left w:w="100.0" w:type="dxa"/>
        <w:bottom w:w="100.0" w:type="dxa"/>
        <w:right w:w="100.0" w:type="dxa"/>
      </w:tblCellMar>
    </w:tblPr>
  </w:style>
  <w:style w:type="table" w:styleId="afff1" w:customStyle="1">
    <w:basedOn w:val="NormalTable0"/>
    <w:tblPr>
      <w:tblStyleRowBandSize w:val="1"/>
      <w:tblStyleColBandSize w:val="1"/>
      <w:tblCellMar>
        <w:top w:w="100.0" w:type="dxa"/>
        <w:left w:w="100.0" w:type="dxa"/>
        <w:bottom w:w="100.0" w:type="dxa"/>
        <w:right w:w="100.0" w:type="dxa"/>
      </w:tblCellMar>
    </w:tblPr>
  </w:style>
  <w:style w:type="table" w:styleId="afff2" w:customStyle="1">
    <w:basedOn w:val="NormalTable0"/>
    <w:tblPr>
      <w:tblStyleRowBandSize w:val="1"/>
      <w:tblStyleColBandSize w:val="1"/>
      <w:tblCellMar>
        <w:top w:w="100.0" w:type="dxa"/>
        <w:left w:w="100.0" w:type="dxa"/>
        <w:bottom w:w="100.0" w:type="dxa"/>
        <w:right w:w="100.0" w:type="dxa"/>
      </w:tblCellMar>
    </w:tblPr>
  </w:style>
  <w:style w:type="table" w:styleId="afff3" w:customStyle="1">
    <w:basedOn w:val="NormalTable0"/>
    <w:tblPr>
      <w:tblStyleRowBandSize w:val="1"/>
      <w:tblStyleColBandSize w:val="1"/>
      <w:tblCellMar>
        <w:top w:w="100.0" w:type="dxa"/>
        <w:left w:w="100.0" w:type="dxa"/>
        <w:bottom w:w="100.0" w:type="dxa"/>
        <w:right w:w="100.0" w:type="dxa"/>
      </w:tblCellMar>
    </w:tblPr>
  </w:style>
  <w:style w:type="table" w:styleId="afff4" w:customStyle="1">
    <w:basedOn w:val="NormalTable0"/>
    <w:tblPr>
      <w:tblStyleRowBandSize w:val="1"/>
      <w:tblStyleColBandSize w:val="1"/>
      <w:tblCellMar>
        <w:top w:w="100.0" w:type="dxa"/>
        <w:left w:w="100.0" w:type="dxa"/>
        <w:bottom w:w="100.0" w:type="dxa"/>
        <w:right w:w="100.0" w:type="dxa"/>
      </w:tblCellMar>
    </w:tblPr>
  </w:style>
  <w:style w:type="table" w:styleId="afff5" w:customStyle="1">
    <w:basedOn w:val="NormalTable0"/>
    <w:tblPr>
      <w:tblStyleRowBandSize w:val="1"/>
      <w:tblStyleColBandSize w:val="1"/>
      <w:tblCellMar>
        <w:top w:w="100.0" w:type="dxa"/>
        <w:left w:w="100.0" w:type="dxa"/>
        <w:bottom w:w="100.0" w:type="dxa"/>
        <w:right w:w="100.0" w:type="dxa"/>
      </w:tblCellMar>
    </w:tblPr>
  </w:style>
  <w:style w:type="table" w:styleId="afff6" w:customStyle="1">
    <w:basedOn w:val="NormalTable0"/>
    <w:tblPr>
      <w:tblStyleRowBandSize w:val="1"/>
      <w:tblStyleColBandSize w:val="1"/>
      <w:tblCellMar>
        <w:top w:w="100.0" w:type="dxa"/>
        <w:left w:w="100.0" w:type="dxa"/>
        <w:bottom w:w="100.0" w:type="dxa"/>
        <w:right w:w="100.0" w:type="dxa"/>
      </w:tblCellMar>
    </w:tblPr>
  </w:style>
  <w:style w:type="character" w:styleId="UnresolvedMention">
    <w:name w:val="Unresolved Mention"/>
    <w:basedOn w:val="DefaultParagraphFont"/>
    <w:uiPriority w:val="99"/>
    <w:semiHidden w:val="1"/>
    <w:unhideWhenUsed w:val="1"/>
    <w:rsid w:val="00403A7C"/>
    <w:rPr>
      <w:color w:val="605e5c"/>
      <w:shd w:color="auto" w:fill="e1dfdd" w:val="clear"/>
    </w:r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reativecommons.org/licenses/by/4.0/" TargetMode="External"/><Relationship Id="rId10" Type="http://schemas.openxmlformats.org/officeDocument/2006/relationships/hyperlink" Target="https://climahealth.info/" TargetMode="External"/><Relationship Id="rId13" Type="http://schemas.openxmlformats.org/officeDocument/2006/relationships/hyperlink" Target="https://data.org/about/our-approach/" TargetMode="External"/><Relationship Id="rId12" Type="http://schemas.openxmlformats.org/officeDocument/2006/relationships/hyperlink" Target="https://fcraonline.nic.in/home/index.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ta.org/news/data-science-education-for-social-impact/" TargetMode="External"/><Relationship Id="rId15" Type="http://schemas.openxmlformats.org/officeDocument/2006/relationships/hyperlink" Target="https://data.org/events/" TargetMode="External"/><Relationship Id="rId14" Type="http://schemas.openxmlformats.org/officeDocument/2006/relationships/image" Target="media/image2.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ata.org/reports/workforce-wanted/" TargetMode="External"/><Relationship Id="rId8" Type="http://schemas.openxmlformats.org/officeDocument/2006/relationships/hyperlink" Target="https://data.org/news/wellcome-climate-and-health-data-workfo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yDP1pExoxGLuZxAJUWCaicA5LA==">AMUW2mV3Rs+9UBMIDj5nQzjsU/OVb2AU8492Bm+c6+3y3YMzzaKgDJXUMkPlITvZw6f8i/l7V2K2+PUxCqyBJFambbOONHmhmLoDv3KDmV5o0/6w4e4bmJtb9MP8rZvaSELJTxRr2FfE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2022-11-22T07:11:00Z</dcterms:created>
  <dc:creator>Jenny Barandich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46c10569e41008bf3be0e91fcba74e277032639130d1deb7862c0a86ddac0182</vt:lpwstr>
  </property>
</Properties>
</file>